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Human Resources Manager with over eight years of experience in managing talent acquisition, employee relations, and organizational development. Specializing in the dynamic business environment of Senegal Dakar, I have successfully designed HR strategies that align with local labor laws and cultural nuances. My expertise includes fostering inclusive workplace cultures, optimizing recruitment processes for diverse industries such as agriculture, technology startups, and international NGOs operating in Senegal. With a focus on employee engagement and compliance, I am committed to driving sustainable growth for organizations in Dakar while upholding the values of professionalism and integrity.</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Senegal AgriTech Solutions (Dakar)</w:t>
      </w:r>
      <w:r>
        <w:t xml:space="preserve"> </w:t>
      </w:r>
      <w:r>
        <w:t xml:space="preserve">| January 2021 – Present</w:t>
      </w:r>
    </w:p>
    <w:p>
      <w:pPr>
        <w:numPr>
          <w:ilvl w:val="0"/>
          <w:numId w:val="1001"/>
        </w:numPr>
        <w:pStyle w:val="Compact"/>
      </w:pPr>
      <w:r>
        <w:t xml:space="preserve">Led a team of 10 HR professionals to develop and implement a comprehensive talent management system, resulting in a 40% reduction in employee turnover in Dakar.</w:t>
      </w:r>
    </w:p>
    <w:p>
      <w:pPr>
        <w:numPr>
          <w:ilvl w:val="0"/>
          <w:numId w:val="1001"/>
        </w:numPr>
        <w:pStyle w:val="Compact"/>
      </w:pPr>
      <w:r>
        <w:t xml:space="preserve">Designed and executed recruitment campaigns targeting local graduates from the University of Cheikh Anta Diop (UCAD) and other institutions in Senegal Dakar, enhancing workforce diversity.</w:t>
      </w:r>
    </w:p>
    <w:p>
      <w:pPr>
        <w:numPr>
          <w:ilvl w:val="0"/>
          <w:numId w:val="1001"/>
        </w:numPr>
        <w:pStyle w:val="Compact"/>
      </w:pPr>
      <w:r>
        <w:t xml:space="preserve">Collaborated with senior leadership to align HR policies with Senegal’s labor regulations, ensuring compliance and mitigating legal risks for the company.</w:t>
      </w:r>
    </w:p>
    <w:p>
      <w:pPr>
        <w:numPr>
          <w:ilvl w:val="0"/>
          <w:numId w:val="1001"/>
        </w:numPr>
        <w:pStyle w:val="Compact"/>
      </w:pPr>
      <w:r>
        <w:t xml:space="preserve">Established a performance management framework that improved employee productivity by 25% in the first year of implementation.</w:t>
      </w:r>
    </w:p>
    <w:bookmarkEnd w:id="22"/>
    <w:bookmarkStart w:id="23" w:name="hr-coordinator"/>
    <w:p>
      <w:pPr>
        <w:pStyle w:val="Heading3"/>
      </w:pPr>
      <w:r>
        <w:t xml:space="preserve">HR Coordinator</w:t>
      </w:r>
    </w:p>
    <w:p>
      <w:pPr>
        <w:pStyle w:val="FirstParagraph"/>
      </w:pPr>
      <w:r>
        <w:rPr>
          <w:bCs/>
          <w:b/>
        </w:rPr>
        <w:t xml:space="preserve">African Tech Hub (Dakar)</w:t>
      </w:r>
      <w:r>
        <w:t xml:space="preserve"> </w:t>
      </w:r>
      <w:r>
        <w:t xml:space="preserve">| June 2018 – December 2020</w:t>
      </w:r>
    </w:p>
    <w:p>
      <w:pPr>
        <w:numPr>
          <w:ilvl w:val="0"/>
          <w:numId w:val="1002"/>
        </w:numPr>
        <w:pStyle w:val="Compact"/>
      </w:pPr>
      <w:r>
        <w:t xml:space="preserve">Managed the onboarding process for over 150 employees, creating a streamlined onboarding program tailored to Senegal Dakar’s multicultural workforce.</w:t>
      </w:r>
    </w:p>
    <w:p>
      <w:pPr>
        <w:numPr>
          <w:ilvl w:val="0"/>
          <w:numId w:val="1002"/>
        </w:numPr>
        <w:pStyle w:val="Compact"/>
      </w:pPr>
      <w:r>
        <w:t xml:space="preserve">Implemented an internal mobility initiative that increased employee retention by 30% and reduced recruitment costs by 20%.</w:t>
      </w:r>
    </w:p>
    <w:p>
      <w:pPr>
        <w:numPr>
          <w:ilvl w:val="0"/>
          <w:numId w:val="1002"/>
        </w:numPr>
        <w:pStyle w:val="Compact"/>
      </w:pPr>
      <w:r>
        <w:t xml:space="preserve">Organized workshops on workplace safety and conflict resolution, addressing challenges specific to the Senegal Dakar business landscape.</w:t>
      </w:r>
    </w:p>
    <w:bookmarkEnd w:id="23"/>
    <w:bookmarkStart w:id="24" w:name="hr-intern"/>
    <w:p>
      <w:pPr>
        <w:pStyle w:val="Heading3"/>
      </w:pPr>
      <w:r>
        <w:t xml:space="preserve">HR Intern</w:t>
      </w:r>
    </w:p>
    <w:p>
      <w:pPr>
        <w:pStyle w:val="FirstParagraph"/>
      </w:pPr>
      <w:r>
        <w:rPr>
          <w:bCs/>
          <w:b/>
        </w:rPr>
        <w:t xml:space="preserve">Société Générale de Banque au Sénégal (Dakar)</w:t>
      </w:r>
      <w:r>
        <w:t xml:space="preserve"> </w:t>
      </w:r>
      <w:r>
        <w:t xml:space="preserve">| January 2017 – May 2018</w:t>
      </w:r>
    </w:p>
    <w:p>
      <w:pPr>
        <w:numPr>
          <w:ilvl w:val="0"/>
          <w:numId w:val="1003"/>
        </w:numPr>
        <w:pStyle w:val="Compact"/>
      </w:pPr>
      <w:r>
        <w:t xml:space="preserve">Supported the HR team in conducting annual performance reviews, ensuring alignment with Senegal’s evolving labor standards.</w:t>
      </w:r>
    </w:p>
    <w:bookmarkEnd w:id="24"/>
    <w:bookmarkEnd w:id="25"/>
    <w:bookmarkStart w:id="26" w:name="education"/>
    <w:p>
      <w:pPr>
        <w:pStyle w:val="Heading2"/>
      </w:pPr>
      <w:r>
        <w:t xml:space="preserve">Education</w:t>
      </w:r>
    </w:p>
    <w:p>
      <w:pPr>
        <w:pStyle w:val="FirstParagraph"/>
      </w:pPr>
      <w:r>
        <w:rPr>
          <w:bCs/>
          <w:b/>
        </w:rPr>
        <w:t xml:space="preserve">MSc in Human Resource Management</w:t>
      </w:r>
      <w:r>
        <w:br/>
      </w:r>
      <w:r>
        <w:t xml:space="preserve">University of Dakar (UCAD) | 2016</w:t>
      </w:r>
    </w:p>
    <w:p>
      <w:pPr>
        <w:pStyle w:val="BodyText"/>
      </w:pPr>
      <w:r>
        <w:rPr>
          <w:bCs/>
          <w:b/>
        </w:rPr>
        <w:t xml:space="preserve">BSc in Economics and Management</w:t>
      </w:r>
      <w:r>
        <w:br/>
      </w:r>
      <w:r>
        <w:t xml:space="preserve">Ecole Supérieure des Sciences Economiques et Commerciales (ESSA) | 2013</w:t>
      </w:r>
    </w:p>
    <w:bookmarkEnd w:id="26"/>
    <w:bookmarkStart w:id="27" w:name="skills"/>
    <w:p>
      <w:pPr>
        <w:pStyle w:val="Heading2"/>
      </w:pPr>
      <w:r>
        <w:t xml:space="preserve">Skills</w:t>
      </w:r>
    </w:p>
    <w:p>
      <w:pPr>
        <w:numPr>
          <w:ilvl w:val="0"/>
          <w:numId w:val="1004"/>
        </w:numPr>
        <w:pStyle w:val="Compact"/>
      </w:pPr>
      <w:r>
        <w:rPr>
          <w:bCs/>
          <w:b/>
        </w:rPr>
        <w:t xml:space="preserve">Local Compliance:</w:t>
      </w:r>
      <w:r>
        <w:t xml:space="preserve"> </w:t>
      </w:r>
      <w:r>
        <w:t xml:space="preserve">Proficient in Senegal Dakar’s labor laws, including the Code du Travail and recent reforms on workplace safety.</w:t>
      </w:r>
    </w:p>
    <w:p>
      <w:pPr>
        <w:numPr>
          <w:ilvl w:val="0"/>
          <w:numId w:val="1004"/>
        </w:numPr>
        <w:pStyle w:val="Compact"/>
      </w:pPr>
      <w:r>
        <w:rPr>
          <w:bCs/>
          <w:b/>
        </w:rPr>
        <w:t xml:space="preserve">Talent Acquisition:</w:t>
      </w:r>
      <w:r>
        <w:t xml:space="preserve"> </w:t>
      </w:r>
      <w:r>
        <w:t xml:space="preserve">Expertise in recruiting for Senegalese industries such as agriculture, technology, and international NGOs.</w:t>
      </w:r>
    </w:p>
    <w:p>
      <w:pPr>
        <w:numPr>
          <w:ilvl w:val="0"/>
          <w:numId w:val="1004"/>
        </w:numPr>
        <w:pStyle w:val="Compact"/>
      </w:pPr>
      <w:r>
        <w:rPr>
          <w:bCs/>
          <w:b/>
        </w:rPr>
        <w:t xml:space="preserve">Cultural Competence:</w:t>
      </w:r>
      <w:r>
        <w:t xml:space="preserve"> </w:t>
      </w:r>
      <w:r>
        <w:t xml:space="preserve">Strong understanding of Senegal’s multilingual (French, Wolof) and cultural dynamics to foster inclusive workplaces.</w:t>
      </w:r>
    </w:p>
    <w:p>
      <w:pPr>
        <w:numPr>
          <w:ilvl w:val="0"/>
          <w:numId w:val="1004"/>
        </w:numPr>
        <w:pStyle w:val="Compact"/>
      </w:pPr>
      <w:r>
        <w:rPr>
          <w:bCs/>
          <w:b/>
        </w:rPr>
        <w:t xml:space="preserve">Training &amp; Development:</w:t>
      </w:r>
      <w:r>
        <w:t xml:space="preserve"> </w:t>
      </w:r>
      <w:r>
        <w:t xml:space="preserve">Skilled in designing programs for employee growth, with experience in Dakar’s corporate training centers.</w:t>
      </w:r>
    </w:p>
    <w:p>
      <w:pPr>
        <w:numPr>
          <w:ilvl w:val="0"/>
          <w:numId w:val="1004"/>
        </w:numPr>
        <w:pStyle w:val="Compact"/>
      </w:pPr>
      <w:r>
        <w:rPr>
          <w:bCs/>
          <w:b/>
        </w:rPr>
        <w:t xml:space="preserve">HR Technology:</w:t>
      </w:r>
      <w:r>
        <w:t xml:space="preserve"> </w:t>
      </w:r>
      <w:r>
        <w:t xml:space="preserve">Familiarity with HR software like SAP SuccessFactors and local platforms used in Senegal’s business sector.</w:t>
      </w:r>
    </w:p>
    <w:bookmarkEnd w:id="27"/>
    <w:bookmarkStart w:id="28" w:name="certifications"/>
    <w:p>
      <w:pPr>
        <w:pStyle w:val="Heading2"/>
      </w:pPr>
      <w:r>
        <w:t xml:space="preserve">Certifications</w:t>
      </w:r>
    </w:p>
    <w:p>
      <w:pPr>
        <w:numPr>
          <w:ilvl w:val="0"/>
          <w:numId w:val="1005"/>
        </w:numPr>
        <w:pStyle w:val="Compact"/>
      </w:pPr>
      <w:r>
        <w:rPr>
          <w:bCs/>
          <w:b/>
        </w:rPr>
        <w:t xml:space="preserve">SHRM-SCP (Senior Professional in Human Resources)</w:t>
      </w:r>
      <w:r>
        <w:t xml:space="preserve"> </w:t>
      </w:r>
      <w:r>
        <w:t xml:space="preserve">| Society for Human Resource Management (SHRM) | 2020</w:t>
      </w:r>
    </w:p>
    <w:p>
      <w:pPr>
        <w:numPr>
          <w:ilvl w:val="0"/>
          <w:numId w:val="1005"/>
        </w:numPr>
        <w:pStyle w:val="Compact"/>
      </w:pPr>
      <w:r>
        <w:rPr>
          <w:bCs/>
          <w:b/>
        </w:rPr>
        <w:t xml:space="preserve">PHR (Professional in Human Resources)</w:t>
      </w:r>
      <w:r>
        <w:t xml:space="preserve"> </w:t>
      </w:r>
      <w:r>
        <w:t xml:space="preserve">| HR Certification Institute | 2019</w:t>
      </w:r>
    </w:p>
    <w:p>
      <w:pPr>
        <w:numPr>
          <w:ilvl w:val="0"/>
          <w:numId w:val="1005"/>
        </w:numPr>
        <w:pStyle w:val="Compact"/>
      </w:pPr>
      <w:r>
        <w:rPr>
          <w:bCs/>
          <w:b/>
        </w:rPr>
        <w:t xml:space="preserve">Diplôme d’Expertise en Ressources Humaines (DERH)</w:t>
      </w:r>
      <w:r>
        <w:t xml:space="preserve"> </w:t>
      </w:r>
      <w:r>
        <w:t xml:space="preserve">| Institut National de la Fonction Publique du Sénégal (INFP) | 2018</w:t>
      </w:r>
    </w:p>
    <w:bookmarkEnd w:id="28"/>
    <w:bookmarkStart w:id="29" w:name="professional-affiliations"/>
    <w:p>
      <w:pPr>
        <w:pStyle w:val="Heading2"/>
      </w:pPr>
      <w:r>
        <w:t xml:space="preserve">Professional Affiliations</w:t>
      </w:r>
    </w:p>
    <w:p>
      <w:pPr>
        <w:numPr>
          <w:ilvl w:val="0"/>
          <w:numId w:val="1006"/>
        </w:numPr>
        <w:pStyle w:val="Compact"/>
      </w:pPr>
      <w:r>
        <w:t xml:space="preserve">Member, Association Sénégalaise des Ressources Humaines (ASERH)</w:t>
      </w:r>
    </w:p>
    <w:p>
      <w:pPr>
        <w:numPr>
          <w:ilvl w:val="0"/>
          <w:numId w:val="1006"/>
        </w:numPr>
        <w:pStyle w:val="Compact"/>
      </w:pPr>
      <w:r>
        <w:t xml:space="preserve">Volunteer, Dakar Chamber of Commerce HR Committee</w:t>
      </w:r>
    </w:p>
    <w:p>
      <w:pPr>
        <w:numPr>
          <w:ilvl w:val="0"/>
          <w:numId w:val="1006"/>
        </w:numPr>
        <w:pStyle w:val="Compact"/>
      </w:pPr>
      <w:r>
        <w:t xml:space="preserve">Contributor to the HR blog "Dakar Insights," sharing trends in Senegal’s labor market.</w:t>
      </w:r>
    </w:p>
    <w:bookmarkEnd w:id="29"/>
    <w:bookmarkStart w:id="30" w:name="projects-achievements"/>
    <w:p>
      <w:pPr>
        <w:pStyle w:val="Heading2"/>
      </w:pPr>
      <w:r>
        <w:t xml:space="preserve">Projects &amp; Achievements</w:t>
      </w:r>
    </w:p>
    <w:p>
      <w:pPr>
        <w:pStyle w:val="FirstParagraph"/>
      </w:pPr>
      <w:r>
        <w:rPr>
          <w:bCs/>
          <w:b/>
        </w:rPr>
        <w:t xml:space="preserve">Sustainability in HR Practices (2022)</w:t>
      </w:r>
      <w:r>
        <w:br/>
      </w:r>
      <w:r>
        <w:t xml:space="preserve">Spearheaded the integration of ESG (Environmental, Social, Governance) principles into HR strategies for a Senegalese agri-tech firm, aligning with Dakar’s green initiatives.</w:t>
      </w:r>
    </w:p>
    <w:p>
      <w:pPr>
        <w:pStyle w:val="BodyText"/>
      </w:pPr>
      <w:r>
        <w:rPr>
          <w:bCs/>
          <w:b/>
        </w:rPr>
        <w:t xml:space="preserve">Employee Well-being Program (2021)</w:t>
      </w:r>
      <w:r>
        <w:br/>
      </w:r>
      <w:r>
        <w:t xml:space="preserve">Launched a wellness initiative in collaboration with local clinics in Dakar, reducing absenteeism by 15% and improving employee satisfaction scores.</w:t>
      </w:r>
    </w:p>
    <w:bookmarkEnd w:id="30"/>
    <w:bookmarkStart w:id="31"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Wolof (Conversational)</w:t>
      </w:r>
    </w:p>
    <w:p>
      <w:pPr>
        <w:numPr>
          <w:ilvl w:val="0"/>
          <w:numId w:val="1007"/>
        </w:numPr>
        <w:pStyle w:val="Compact"/>
      </w:pPr>
      <w:r>
        <w:t xml:space="preserve">English (Proficient)</w:t>
      </w:r>
    </w:p>
    <w:bookmarkEnd w:id="31"/>
    <w:bookmarkStart w:id="32" w:name="references"/>
    <w:p>
      <w:pPr>
        <w:pStyle w:val="Heading2"/>
      </w:pPr>
      <w:r>
        <w:t xml:space="preserve">References</w:t>
      </w:r>
    </w:p>
    <w:p>
      <w:pPr>
        <w:pStyle w:val="FirstParagraph"/>
      </w:pPr>
      <w:r>
        <w:t xml:space="preserve">Available upon request. Please contact Aminata Diop at aminatadiop@example.com for references from Senegal Dakar-based employers.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Senegal Dakar</dc:title>
  <dc:creator/>
  <dc:language>en</dc:language>
  <cp:keywords/>
  <dcterms:created xsi:type="dcterms:W3CDTF">2026-07-19T20:02:44Z</dcterms:created>
  <dcterms:modified xsi:type="dcterms:W3CDTF">2026-07-19T20:02:44Z</dcterms:modified>
</cp:coreProperties>
</file>

<file path=docProps/custom.xml><?xml version="1.0" encoding="utf-8"?>
<Properties xmlns="http://schemas.openxmlformats.org/officeDocument/2006/custom-properties" xmlns:vt="http://schemas.openxmlformats.org/officeDocument/2006/docPropsVTypes"/>
</file>