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2" w:name="Xe5721dbbd43dd1b97be2b2d2080d076d6c8bb26"/>
    <w:p>
      <w:pPr>
        <w:pStyle w:val="Heading1"/>
      </w:pPr>
      <w:r>
        <w:t xml:space="preserve">Resume: Human Resources Manager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ayselyilmaz@hrmanager.com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a decade of experience in managing talent acquisition, employee relations, and organizational development in the bustling business environment of Turkey Istanbul. Proven expertise in aligning HR strategies with corporate goals while adhering to local labor laws and cultural nuances. Adept at fostering inclusive workplace cultures, optimizing recruitment processes, and driving employee engagement initiatives tailored to the unique demands of Istanbul’s diverse industries. Committed to leveraging global best practices alongside deep-rooted knowledge of Turkey’s evolving labor market to empower organizations in achieving sustainable growth.</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Solutions Turkey</w:t>
      </w:r>
      <w:r>
        <w:br/>
      </w:r>
      <w:r>
        <w:t xml:space="preserve">Istanbul, Turkey | January 2019 – Present</w:t>
      </w:r>
      <w:r>
        <w:br/>
      </w:r>
      <w:r>
        <w:t xml:space="preserve">- Led a team of 15 HR professionals to manage end-to-end recruitment, onboarding, and employee development programs for over 500 employees across multiple sectors in Istanbul.</w:t>
      </w:r>
      <w:r>
        <w:br/>
      </w:r>
      <w:r>
        <w:t xml:space="preserve">- Spearheaded the implementation of a performance management system that reduced turnover by 25% within two years, aligning with Turkey Istanbul’s competitive job market demands.</w:t>
      </w:r>
      <w:r>
        <w:br/>
      </w:r>
      <w:r>
        <w:t xml:space="preserve">- Developed and executed employer branding strategies that increased candidate pool quality by 40%, enhancing GlobalTech’s reputation as a top employer in Istanbul.</w:t>
      </w:r>
      <w:r>
        <w:br/>
      </w:r>
      <w:r>
        <w:t xml:space="preserve">- Collaborated with legal teams to ensure compliance with Turkish labor regulations, including the Labor Law No. 4857 and recent reforms on remote work policies.</w:t>
      </w:r>
      <w:r>
        <w:br/>
      </w:r>
      <w:r>
        <w:t xml:space="preserve">- Introduced flexible work arrangements and wellness programs, boosting employee satisfaction scores by 30% in 2022.</w:t>
      </w:r>
    </w:p>
    <w:bookmarkEnd w:id="22"/>
    <w:bookmarkStart w:id="23" w:name="hr-coordinator"/>
    <w:p>
      <w:pPr>
        <w:pStyle w:val="Heading3"/>
      </w:pPr>
      <w:r>
        <w:t xml:space="preserve">HR Coordinator</w:t>
      </w:r>
    </w:p>
    <w:p>
      <w:pPr>
        <w:pStyle w:val="FirstParagraph"/>
      </w:pPr>
      <w:r>
        <w:rPr>
          <w:bCs/>
          <w:b/>
        </w:rPr>
        <w:t xml:space="preserve">Marmara Industries</w:t>
      </w:r>
      <w:r>
        <w:br/>
      </w:r>
      <w:r>
        <w:t xml:space="preserve">Istanbul, Turkey | June 2015 – December 2018</w:t>
      </w:r>
      <w:r>
        <w:br/>
      </w:r>
      <w:r>
        <w:t xml:space="preserve">- Managed day-to-day HR operations, including payroll processing, employee relations, and benefits administration for a workforce of 300+ in Istanbul.</w:t>
      </w:r>
      <w:r>
        <w:br/>
      </w:r>
      <w:r>
        <w:t xml:space="preserve">- Designed and delivered training programs on conflict resolution and diversity management, reducing workplace disputes by 18% within one year.</w:t>
      </w:r>
      <w:r>
        <w:br/>
      </w:r>
      <w:r>
        <w:t xml:space="preserve">- Streamlined recruitment processes by leveraging local job portals and university partnerships in Turkey Istanbul, reducing hiring time by 20%.</w:t>
      </w:r>
    </w:p>
    <w:bookmarkEnd w:id="23"/>
    <w:bookmarkStart w:id="24" w:name="recruitment-specialist"/>
    <w:p>
      <w:pPr>
        <w:pStyle w:val="Heading3"/>
      </w:pPr>
      <w:r>
        <w:t xml:space="preserve">Recruitment Specialist</w:t>
      </w:r>
    </w:p>
    <w:p>
      <w:pPr>
        <w:pStyle w:val="FirstParagraph"/>
      </w:pPr>
      <w:r>
        <w:rPr>
          <w:bCs/>
          <w:b/>
        </w:rPr>
        <w:t xml:space="preserve">HR Innovators Ltd.</w:t>
      </w:r>
      <w:r>
        <w:br/>
      </w:r>
      <w:r>
        <w:t xml:space="preserve">Istanbul, Turkey | August 2012 – May 2015</w:t>
      </w:r>
      <w:r>
        <w:br/>
      </w:r>
      <w:r>
        <w:t xml:space="preserve">- Specialized in sourcing top-tier talent for multinational corporations operating in Istanbul, with a focus on technical and managerial roles.</w:t>
      </w:r>
      <w:r>
        <w:br/>
      </w:r>
      <w:r>
        <w:t xml:space="preserve">- Built a robust database of over 5,000 candidates through targeted outreach and social media engagement, enhancing client satisfaction scores by 25%.</w:t>
      </w:r>
    </w:p>
    <w:bookmarkEnd w:id="24"/>
    <w:bookmarkEnd w:id="25"/>
    <w:bookmarkStart w:id="26" w:name="education"/>
    <w:p>
      <w:pPr>
        <w:pStyle w:val="Heading2"/>
      </w:pPr>
      <w:r>
        <w:t xml:space="preserve">Education</w:t>
      </w:r>
    </w:p>
    <w:p>
      <w:pPr>
        <w:pStyle w:val="FirstParagraph"/>
      </w:pPr>
      <w:r>
        <w:rPr>
          <w:bCs/>
          <w:b/>
        </w:rPr>
        <w:t xml:space="preserve">Bachelor of Science in Psychology (HR Focus)</w:t>
      </w:r>
      <w:r>
        <w:br/>
      </w:r>
      <w:r>
        <w:t xml:space="preserve">Istanbul University | Graduated: June 2011</w:t>
      </w:r>
      <w:r>
        <w:br/>
      </w:r>
      <w:r>
        <w:t xml:space="preserve">- Specialized in organizational behavior and industrial psychology, with a thesis on "Employee Motivation in Multinational Corporations in Turkey."</w:t>
      </w:r>
      <w:r>
        <w:br/>
      </w:r>
      <w:r>
        <w:t xml:space="preserve">- Participated in workshops on labor law and HR analytics hosted by the Istanbul Chamber of Commerce.</w:t>
      </w:r>
    </w:p>
    <w:bookmarkEnd w:id="26"/>
    <w:bookmarkStart w:id="27" w:name="skills"/>
    <w:p>
      <w:pPr>
        <w:pStyle w:val="Heading2"/>
      </w:pPr>
      <w:r>
        <w:t xml:space="preserve">Skills</w:t>
      </w:r>
    </w:p>
    <w:p>
      <w:pPr>
        <w:numPr>
          <w:ilvl w:val="0"/>
          <w:numId w:val="1001"/>
        </w:numPr>
        <w:pStyle w:val="Compact"/>
      </w:pPr>
      <w:r>
        <w:rPr>
          <w:bCs/>
          <w:b/>
        </w:rPr>
        <w:t xml:space="preserve">HR Strategy:</w:t>
      </w:r>
      <w:r>
        <w:t xml:space="preserve"> </w:t>
      </w:r>
      <w:r>
        <w:t xml:space="preserve">Expertise in aligning HR initiatives with business objectives, particularly for companies operating in Turkey Istanbul’s diverse industries.</w:t>
      </w:r>
    </w:p>
    <w:p>
      <w:pPr>
        <w:numPr>
          <w:ilvl w:val="0"/>
          <w:numId w:val="1001"/>
        </w:numPr>
        <w:pStyle w:val="Compact"/>
      </w:pPr>
      <w:r>
        <w:rPr>
          <w:bCs/>
          <w:b/>
        </w:rPr>
        <w:t xml:space="preserve">Talent Acquisition:</w:t>
      </w:r>
      <w:r>
        <w:t xml:space="preserve"> </w:t>
      </w:r>
      <w:r>
        <w:t xml:space="preserve">Proven success in identifying and hiring high-performing professionals, with a focus on the Turkish market.</w:t>
      </w:r>
    </w:p>
    <w:p>
      <w:pPr>
        <w:numPr>
          <w:ilvl w:val="0"/>
          <w:numId w:val="1001"/>
        </w:numPr>
        <w:pStyle w:val="Compact"/>
      </w:pPr>
      <w:r>
        <w:rPr>
          <w:bCs/>
          <w:b/>
        </w:rPr>
        <w:t xml:space="preserve">Employee Relations:</w:t>
      </w:r>
      <w:r>
        <w:t xml:space="preserve"> </w:t>
      </w:r>
      <w:r>
        <w:t xml:space="preserve">Skilled in mediating workplace conflicts and fostering positive employee-employer relationships in multicultural settings.</w:t>
      </w:r>
    </w:p>
    <w:p>
      <w:pPr>
        <w:numPr>
          <w:ilvl w:val="0"/>
          <w:numId w:val="1001"/>
        </w:numPr>
        <w:pStyle w:val="Compact"/>
      </w:pPr>
      <w:r>
        <w:rPr>
          <w:bCs/>
          <w:b/>
        </w:rPr>
        <w:t xml:space="preserve">Training &amp; Development:</w:t>
      </w:r>
      <w:r>
        <w:t xml:space="preserve"> </w:t>
      </w:r>
      <w:r>
        <w:t xml:space="preserve">Developed programs to enhance leadership and technical skills, tailored to Istanbul’s evolving workforce needs.</w:t>
      </w:r>
    </w:p>
    <w:p>
      <w:pPr>
        <w:numPr>
          <w:ilvl w:val="0"/>
          <w:numId w:val="1001"/>
        </w:numPr>
        <w:pStyle w:val="Compact"/>
      </w:pPr>
      <w:r>
        <w:rPr>
          <w:bCs/>
          <w:b/>
        </w:rPr>
        <w:t xml:space="preserve">Labor Law Compliance:</w:t>
      </w:r>
      <w:r>
        <w:t xml:space="preserve"> </w:t>
      </w:r>
      <w:r>
        <w:t xml:space="preserve">In-depth knowledge of Turkish labor regulations, including contracts, termination procedures, and workplace safety standards.</w:t>
      </w:r>
    </w:p>
    <w:bookmarkEnd w:id="27"/>
    <w:bookmarkStart w:id="28" w:name="certifications"/>
    <w:p>
      <w:pPr>
        <w:pStyle w:val="Heading2"/>
      </w:pPr>
      <w:r>
        <w:t xml:space="preserve">Certifications</w:t>
      </w:r>
    </w:p>
    <w:p>
      <w:pPr>
        <w:numPr>
          <w:ilvl w:val="0"/>
          <w:numId w:val="1002"/>
        </w:numPr>
        <w:pStyle w:val="Compact"/>
      </w:pPr>
      <w:r>
        <w:rPr>
          <w:bCs/>
          <w:b/>
        </w:rPr>
        <w:t xml:space="preserve">SHRM-SCP (Senior Certified Professional)</w:t>
      </w:r>
      <w:r>
        <w:t xml:space="preserve"> </w:t>
      </w:r>
      <w:r>
        <w:t xml:space="preserve">| Society for Human Resource Management | 2020</w:t>
      </w:r>
    </w:p>
    <w:p>
      <w:pPr>
        <w:numPr>
          <w:ilvl w:val="0"/>
          <w:numId w:val="1002"/>
        </w:numPr>
        <w:pStyle w:val="Compact"/>
      </w:pPr>
      <w:r>
        <w:rPr>
          <w:bCs/>
          <w:b/>
        </w:rPr>
        <w:t xml:space="preserve">PMP (Project Management Professional)</w:t>
      </w:r>
      <w:r>
        <w:t xml:space="preserve"> </w:t>
      </w:r>
      <w:r>
        <w:t xml:space="preserve">| Project Management Institute | 2018</w:t>
      </w:r>
    </w:p>
    <w:p>
      <w:pPr>
        <w:numPr>
          <w:ilvl w:val="0"/>
          <w:numId w:val="1002"/>
        </w:numPr>
        <w:pStyle w:val="Compact"/>
      </w:pPr>
      <w:r>
        <w:rPr>
          <w:bCs/>
          <w:b/>
        </w:rPr>
        <w:t xml:space="preserve">Certified Labor Law Consultant</w:t>
      </w:r>
      <w:r>
        <w:t xml:space="preserve"> </w:t>
      </w:r>
      <w:r>
        <w:t xml:space="preserve">| Turkish Bar Association | 2017</w:t>
      </w:r>
    </w:p>
    <w:bookmarkEnd w:id="28"/>
    <w:bookmarkStart w:id="29" w:name="languages"/>
    <w:p>
      <w:pPr>
        <w:pStyle w:val="Heading2"/>
      </w:pPr>
      <w:r>
        <w:t xml:space="preserve">Languages</w:t>
      </w:r>
    </w:p>
    <w:p>
      <w:pPr>
        <w:numPr>
          <w:ilvl w:val="0"/>
          <w:numId w:val="1003"/>
        </w:numPr>
        <w:pStyle w:val="Compact"/>
      </w:pPr>
      <w:r>
        <w:t xml:space="preserve">Turkish – Native proficiency</w:t>
      </w:r>
    </w:p>
    <w:p>
      <w:pPr>
        <w:numPr>
          <w:ilvl w:val="0"/>
          <w:numId w:val="1003"/>
        </w:numPr>
        <w:pStyle w:val="Compact"/>
      </w:pPr>
      <w:r>
        <w:t xml:space="preserve">English – Fluent (IELTS 7.5)</w:t>
      </w:r>
    </w:p>
    <w:p>
      <w:pPr>
        <w:numPr>
          <w:ilvl w:val="0"/>
          <w:numId w:val="1003"/>
        </w:numPr>
        <w:pStyle w:val="Compact"/>
      </w:pPr>
      <w:r>
        <w:t xml:space="preserve">German – Intermediate (B2 level)</w:t>
      </w:r>
    </w:p>
    <w:bookmarkEnd w:id="29"/>
    <w:bookmarkStart w:id="30" w:name="professional-affiliations"/>
    <w:p>
      <w:pPr>
        <w:pStyle w:val="Heading2"/>
      </w:pPr>
      <w:r>
        <w:t xml:space="preserve">Professional Affiliations</w:t>
      </w:r>
    </w:p>
    <w:p>
      <w:pPr>
        <w:pStyle w:val="FirstParagraph"/>
      </w:pPr>
      <w:r>
        <w:rPr>
          <w:bCs/>
          <w:b/>
        </w:rPr>
        <w:t xml:space="preserve">Turkish Human Resources Association (THTD)</w:t>
      </w:r>
      <w:r>
        <w:br/>
      </w:r>
      <w:r>
        <w:t xml:space="preserve">Member since 2013, actively participating in regional forums and seminars focused on HR innovations in Istanbul.</w:t>
      </w:r>
    </w:p>
    <w:p>
      <w:pPr>
        <w:pStyle w:val="BodyText"/>
      </w:pPr>
      <w:r>
        <w:rPr>
          <w:bCs/>
          <w:b/>
        </w:rPr>
        <w:t xml:space="preserve">International Labour Organization (ILO) – Turkey Chapter</w:t>
      </w:r>
      <w:r>
        <w:br/>
      </w:r>
      <w:r>
        <w:t xml:space="preserve">Collaborated on initiatives to improve workplace safety standards for small and medium enterprises in Istanbul.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HR mentor for startup incubators in Istanbul, providing guidance to entrepreneurs on building scalable HR frameworks.</w:t>
      </w:r>
      <w:r>
        <w:br/>
      </w:r>
      <w:r>
        <w:rPr>
          <w:bCs/>
          <w:b/>
        </w:rPr>
        <w:t xml:space="preserve">Publications:</w:t>
      </w:r>
      <w:r>
        <w:t xml:space="preserve"> </w:t>
      </w:r>
      <w:r>
        <w:t xml:space="preserve">Authored an article titled "Adapting HR Practices to Turkey’s Digital Transformation" published in the 2021 Istanbul Business Review.</w:t>
      </w:r>
      <w:r>
        <w:br/>
      </w:r>
      <w:r>
        <w:rPr>
          <w:bCs/>
          <w:b/>
        </w:rPr>
        <w:t xml:space="preserve">Technology Proficiency:</w:t>
      </w:r>
      <w:r>
        <w:t xml:space="preserve"> </w:t>
      </w:r>
      <w:r>
        <w:t xml:space="preserve">Skilled in using HRIS platforms such as SAP SuccessFactors and Workday, with a focus on integrating them into Istanbul-based organizations.</w:t>
      </w:r>
    </w:p>
    <w:bookmarkEnd w:id="31"/>
    <w:p>
      <w:pPr>
        <w:pStyle w:val="BodyText"/>
      </w:pPr>
      <w:r>
        <w:rPr>
          <w:iCs/>
          <w:i/>
        </w:rPr>
        <w:t xml:space="preserve">This resume is tailored for the Human Resources Manager role in Turkey Istanbul, emphasizing local expertise and global competencies.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Turkey Istanbul</dc:title>
  <dc:creator/>
  <dc:language>en</dc:language>
  <cp:keywords/>
  <dcterms:created xsi:type="dcterms:W3CDTF">2026-07-20T21:41:46Z</dcterms:created>
  <dcterms:modified xsi:type="dcterms:W3CDTF">2026-07-20T21:41:46Z</dcterms:modified>
</cp:coreProperties>
</file>

<file path=docProps/custom.xml><?xml version="1.0" encoding="utf-8"?>
<Properties xmlns="http://schemas.openxmlformats.org/officeDocument/2006/custom-properties" xmlns:vt="http://schemas.openxmlformats.org/officeDocument/2006/docPropsVTypes"/>
</file>