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jane-doe"/>
    <w:p>
      <w:pPr>
        <w:pStyle w:val="Heading1"/>
      </w:pPr>
      <w:r>
        <w:t xml:space="preserve">Jane Doe</w:t>
      </w:r>
    </w:p>
    <w:p>
      <w:pPr>
        <w:pStyle w:val="FirstParagraph"/>
      </w:pPr>
      <w:r>
        <w:rPr>
          <w:bCs/>
          <w:b/>
        </w:rPr>
        <w:t xml:space="preserve">Human Resources Manager | United States Houston</w:t>
      </w:r>
    </w:p>
    <w:p>
      <w:pPr>
        <w:pStyle w:val="BodyText"/>
      </w:pPr>
      <w:r>
        <w:t xml:space="preserve">Email: jane.doe@email.com | Phone: (713) 555-0198 | Location: Houston, Texas, United States</w:t>
      </w:r>
    </w:p>
    <w:bookmarkStart w:id="20" w:name="summary"/>
    <w:p>
      <w:pPr>
        <w:pStyle w:val="Heading2"/>
      </w:pPr>
      <w:r>
        <w:t xml:space="preserve">Summary</w:t>
      </w:r>
    </w:p>
    <w:p>
      <w:pPr>
        <w:pStyle w:val="FirstParagraph"/>
      </w:pPr>
      <w:r>
        <w:t xml:space="preserve">Dynamic and results-driven Human Resources Manager with over 8 years of experience in strategic workforce planning, employee engagement, and organizational development. Adept at navigating the unique challenges of the United States Houston labor market while fostering a culture of inclusivity and innovation. Proven expertise in managing HR operations for mid-sized to large organizations across diverse industries, including energy, healthcare, and technology. Committed to aligning HR initiatives with business goals to drive productivity and employee satisfaction in the competitive landscape of Houston, Texas.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Energy Solutions Inc., Houston, TX | United States</w:t>
      </w:r>
    </w:p>
    <w:p>
      <w:pPr>
        <w:pStyle w:val="BodyText"/>
      </w:pPr>
      <w:r>
        <w:rPr>
          <w:iCs/>
          <w:i/>
        </w:rPr>
        <w:t xml:space="preserve">January 2019 – Present</w:t>
      </w:r>
    </w:p>
    <w:p>
      <w:pPr>
        <w:numPr>
          <w:ilvl w:val="0"/>
          <w:numId w:val="1001"/>
        </w:numPr>
        <w:pStyle w:val="Compact"/>
      </w:pPr>
      <w:r>
        <w:t xml:space="preserve">Overseeing end-to-end HR operations for a team of 50+ employees, including recruitment, onboarding, performance management, and employee relations in compliance with U.S. labor laws.</w:t>
      </w:r>
    </w:p>
    <w:p>
      <w:pPr>
        <w:numPr>
          <w:ilvl w:val="0"/>
          <w:numId w:val="1001"/>
        </w:numPr>
        <w:pStyle w:val="Compact"/>
      </w:pPr>
      <w:r>
        <w:t xml:space="preserve">Developed and implemented a comprehensive diversity and inclusion program that increased workforce representation by 25% within 18 months, aligning with Houston’s growing multicultural population.</w:t>
      </w:r>
    </w:p>
    <w:p>
      <w:pPr>
        <w:numPr>
          <w:ilvl w:val="0"/>
          <w:numId w:val="1001"/>
        </w:numPr>
        <w:pStyle w:val="Compact"/>
      </w:pPr>
      <w:r>
        <w:t xml:space="preserve">Spearheaded the redesign of the company’s employee engagement strategy, resulting in a 30% improvement in internal satisfaction scores and reduced turnover by 15%.</w:t>
      </w:r>
    </w:p>
    <w:p>
      <w:pPr>
        <w:numPr>
          <w:ilvl w:val="0"/>
          <w:numId w:val="1001"/>
        </w:numPr>
        <w:pStyle w:val="Compact"/>
      </w:pPr>
      <w:r>
        <w:t xml:space="preserve">Collaborated with department heads to identify talent gaps and execute targeted hiring strategies, ensuring alignment with Houston’s energy sector demands.</w:t>
      </w:r>
    </w:p>
    <w:p>
      <w:pPr>
        <w:numPr>
          <w:ilvl w:val="0"/>
          <w:numId w:val="1001"/>
        </w:numPr>
        <w:pStyle w:val="Compact"/>
      </w:pPr>
      <w:r>
        <w:t xml:space="preserve">Managed HRIS systems (Workday) to streamline payroll, benefits administration, and compliance reporting for a geographically dispersed workforce across the United States.</w:t>
      </w:r>
    </w:p>
    <w:bookmarkEnd w:id="21"/>
    <w:bookmarkStart w:id="22" w:name="human-resources-coordinator"/>
    <w:p>
      <w:pPr>
        <w:pStyle w:val="Heading3"/>
      </w:pPr>
      <w:r>
        <w:t xml:space="preserve">Human Resources Coordinator</w:t>
      </w:r>
    </w:p>
    <w:p>
      <w:pPr>
        <w:pStyle w:val="FirstParagraph"/>
      </w:pPr>
      <w:r>
        <w:rPr>
          <w:bCs/>
          <w:b/>
        </w:rPr>
        <w:t xml:space="preserve">HealthTech Innovations, Houston, TX | United States</w:t>
      </w:r>
    </w:p>
    <w:p>
      <w:pPr>
        <w:pStyle w:val="BodyText"/>
      </w:pPr>
      <w:r>
        <w:rPr>
          <w:iCs/>
          <w:i/>
        </w:rPr>
        <w:t xml:space="preserve">June 2016 – December 2018</w:t>
      </w:r>
    </w:p>
    <w:p>
      <w:pPr>
        <w:numPr>
          <w:ilvl w:val="0"/>
          <w:numId w:val="1002"/>
        </w:numPr>
        <w:pStyle w:val="Compact"/>
      </w:pPr>
      <w:r>
        <w:t xml:space="preserve">Supported HR initiatives for a growing healthcare organization, focusing on employee retention and training programs tailored to the needs of Houston’s medical professionals.</w:t>
      </w:r>
    </w:p>
    <w:p>
      <w:pPr>
        <w:numPr>
          <w:ilvl w:val="0"/>
          <w:numId w:val="1002"/>
        </w:numPr>
        <w:pStyle w:val="Compact"/>
      </w:pPr>
      <w:r>
        <w:t xml:space="preserve">Administered payroll and benefits processes, ensuring compliance with federal and state regulations in the United States.</w:t>
      </w:r>
    </w:p>
    <w:p>
      <w:pPr>
        <w:numPr>
          <w:ilvl w:val="0"/>
          <w:numId w:val="1002"/>
        </w:numPr>
        <w:pStyle w:val="Compact"/>
      </w:pPr>
      <w:r>
        <w:t xml:space="preserve">Implemented a mentorship program that improved employee development pathways by 40%, contributing to a stronger talent pipeline in Houston’s competitive job market.</w:t>
      </w:r>
    </w:p>
    <w:p>
      <w:pPr>
        <w:numPr>
          <w:ilvl w:val="0"/>
          <w:numId w:val="1002"/>
        </w:numPr>
        <w:pStyle w:val="Compact"/>
      </w:pPr>
      <w:r>
        <w:t xml:space="preserve">Provided administrative support during critical HR projects, including merger integrations and policy updates, ensuring minimal disruption to operations in the United States.</w:t>
      </w:r>
    </w:p>
    <w:bookmarkEnd w:id="22"/>
    <w:bookmarkEnd w:id="23"/>
    <w:bookmarkStart w:id="25" w:name="education"/>
    <w:p>
      <w:pPr>
        <w:pStyle w:val="Heading2"/>
      </w:pPr>
      <w:r>
        <w:t xml:space="preserve">Education</w:t>
      </w:r>
    </w:p>
    <w:bookmarkStart w:id="24" w:name="X0659ac29daa8a86b6896532142a5e1dce0027a9"/>
    <w:p>
      <w:pPr>
        <w:pStyle w:val="Heading3"/>
      </w:pPr>
      <w:r>
        <w:t xml:space="preserve">Bachelor of Science in Human Resources Management</w:t>
      </w:r>
    </w:p>
    <w:p>
      <w:pPr>
        <w:pStyle w:val="FirstParagraph"/>
      </w:pPr>
      <w:r>
        <w:rPr>
          <w:bCs/>
          <w:b/>
        </w:rPr>
        <w:t xml:space="preserve">University of Houston, TX | United States</w:t>
      </w:r>
    </w:p>
    <w:p>
      <w:pPr>
        <w:pStyle w:val="BodyText"/>
      </w:pPr>
      <w:r>
        <w:rPr>
          <w:iCs/>
          <w:i/>
        </w:rPr>
        <w:t xml:space="preserve">Graduated: May 2016</w:t>
      </w:r>
    </w:p>
    <w:bookmarkEnd w:id="24"/>
    <w:bookmarkEnd w:id="25"/>
    <w:bookmarkStart w:id="26" w:name="certifications-professional-development"/>
    <w:p>
      <w:pPr>
        <w:pStyle w:val="Heading2"/>
      </w:pPr>
      <w:r>
        <w:t xml:space="preserve">Certifications &amp; Professional Development</w:t>
      </w:r>
    </w:p>
    <w:p>
      <w:pPr>
        <w:numPr>
          <w:ilvl w:val="0"/>
          <w:numId w:val="1003"/>
        </w:numPr>
        <w:pStyle w:val="Compact"/>
      </w:pPr>
      <w:r>
        <w:rPr>
          <w:bCs/>
          <w:b/>
        </w:rPr>
        <w:t xml:space="preserve">Professional in Human Resources (PHR)</w:t>
      </w:r>
      <w:r>
        <w:t xml:space="preserve"> </w:t>
      </w:r>
      <w:r>
        <w:t xml:space="preserve">– Human Resource Certification Institute (HRCI), 2018</w:t>
      </w:r>
    </w:p>
    <w:p>
      <w:pPr>
        <w:numPr>
          <w:ilvl w:val="0"/>
          <w:numId w:val="1003"/>
        </w:numPr>
        <w:pStyle w:val="Compact"/>
      </w:pPr>
      <w:r>
        <w:rPr>
          <w:bCs/>
          <w:b/>
        </w:rPr>
        <w:t xml:space="preserve">SHRM-SCP (Senior Certified Professional)</w:t>
      </w:r>
      <w:r>
        <w:t xml:space="preserve"> </w:t>
      </w:r>
      <w:r>
        <w:t xml:space="preserve">– Society for Human Resource Management, 2021</w:t>
      </w:r>
    </w:p>
    <w:p>
      <w:pPr>
        <w:numPr>
          <w:ilvl w:val="0"/>
          <w:numId w:val="1003"/>
        </w:numPr>
        <w:pStyle w:val="Compact"/>
      </w:pPr>
      <w:r>
        <w:t xml:space="preserve">Certified in Talent Acquisition and Recruitment Strategies, SHRM, 2020</w:t>
      </w:r>
    </w:p>
    <w:p>
      <w:pPr>
        <w:numPr>
          <w:ilvl w:val="0"/>
          <w:numId w:val="1003"/>
        </w:numPr>
        <w:pStyle w:val="Compact"/>
      </w:pPr>
      <w:r>
        <w:t xml:space="preserve">Advanced Training in Labor Law Compliance (U.S. Department of Labor), 2019</w:t>
      </w:r>
    </w:p>
    <w:bookmarkEnd w:id="26"/>
    <w:bookmarkStart w:id="27"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Experience in aligning HR strategies with organizational goals, particularly in Houston’s evolving industries.</w:t>
      </w:r>
    </w:p>
    <w:p>
      <w:pPr>
        <w:numPr>
          <w:ilvl w:val="0"/>
          <w:numId w:val="1004"/>
        </w:numPr>
        <w:pStyle w:val="Compact"/>
      </w:pPr>
      <w:r>
        <w:rPr>
          <w:bCs/>
          <w:b/>
        </w:rPr>
        <w:t xml:space="preserve">Employee Relations:</w:t>
      </w:r>
      <w:r>
        <w:t xml:space="preserve"> </w:t>
      </w:r>
      <w:r>
        <w:t xml:space="preserve">Expertise in resolving conflicts, conducting investigations, and maintaining positive workplace cultures in the United States.</w:t>
      </w:r>
    </w:p>
    <w:p>
      <w:pPr>
        <w:numPr>
          <w:ilvl w:val="0"/>
          <w:numId w:val="1004"/>
        </w:numPr>
        <w:pStyle w:val="Compact"/>
      </w:pPr>
      <w:r>
        <w:rPr>
          <w:bCs/>
          <w:b/>
        </w:rPr>
        <w:t xml:space="preserve">Talent Acquisition:</w:t>
      </w:r>
      <w:r>
        <w:t xml:space="preserve"> </w:t>
      </w:r>
      <w:r>
        <w:t xml:space="preserve">Proficient in sourcing and onboarding top talent for roles critical to Houston’s energy and tech sectors.</w:t>
      </w:r>
    </w:p>
    <w:p>
      <w:pPr>
        <w:numPr>
          <w:ilvl w:val="0"/>
          <w:numId w:val="1004"/>
        </w:numPr>
        <w:pStyle w:val="Compact"/>
      </w:pPr>
      <w:r>
        <w:rPr>
          <w:bCs/>
          <w:b/>
        </w:rPr>
        <w:t xml:space="preserve">Compliance &amp; Risk Management:</w:t>
      </w:r>
      <w:r>
        <w:t xml:space="preserve"> </w:t>
      </w:r>
      <w:r>
        <w:t xml:space="preserve">Strong understanding of U.S. labor laws, including OSHA, ADA, and FLSA regulations.</w:t>
      </w:r>
    </w:p>
    <w:p>
      <w:pPr>
        <w:numPr>
          <w:ilvl w:val="0"/>
          <w:numId w:val="1004"/>
        </w:numPr>
        <w:pStyle w:val="Compact"/>
      </w:pPr>
      <w:r>
        <w:rPr>
          <w:bCs/>
          <w:b/>
        </w:rPr>
        <w:t xml:space="preserve">Technology Integration:</w:t>
      </w:r>
      <w:r>
        <w:t xml:space="preserve"> </w:t>
      </w:r>
      <w:r>
        <w:t xml:space="preserve">Familiarity with HR software such as SAP SuccessFactors, BambooHR, and Oracle HR Cloud for efficient workforce management in Houston.</w:t>
      </w:r>
    </w:p>
    <w:p>
      <w:pPr>
        <w:numPr>
          <w:ilvl w:val="0"/>
          <w:numId w:val="1004"/>
        </w:numPr>
        <w:pStyle w:val="Compact"/>
      </w:pPr>
      <w:r>
        <w:rPr>
          <w:bCs/>
          <w:b/>
        </w:rPr>
        <w:t xml:space="preserve">Cross-Functional Collaboration:</w:t>
      </w:r>
      <w:r>
        <w:t xml:space="preserve"> </w:t>
      </w:r>
      <w:r>
        <w:t xml:space="preserve">Ability to work with executives, department heads, and external partners to drive organizational success in the United States.</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w:t>
      </w:r>
    </w:p>
    <w:p>
      <w:pPr>
        <w:numPr>
          <w:ilvl w:val="0"/>
          <w:numId w:val="1005"/>
        </w:numPr>
        <w:pStyle w:val="Compact"/>
      </w:pPr>
      <w:r>
        <w:t xml:space="preserve">Active Participant, Houston HR Professionals Association (HHRPA)</w:t>
      </w:r>
    </w:p>
    <w:p>
      <w:pPr>
        <w:numPr>
          <w:ilvl w:val="0"/>
          <w:numId w:val="1005"/>
        </w:numPr>
        <w:pStyle w:val="Compact"/>
      </w:pPr>
      <w:r>
        <w:t xml:space="preserve">Volunteer Mentor, Texas Women’s Foundation – Supporting Career Development in Houston</w:t>
      </w:r>
    </w:p>
    <w:bookmarkEnd w:id="28"/>
    <w:bookmarkStart w:id="29" w:name="projects-contributions"/>
    <w:p>
      <w:pPr>
        <w:pStyle w:val="Heading2"/>
      </w:pPr>
      <w:r>
        <w:t xml:space="preserve">Projects &amp; Contributions</w:t>
      </w:r>
    </w:p>
    <w:p>
      <w:pPr>
        <w:pStyle w:val="FirstParagraph"/>
      </w:pPr>
      <w:r>
        <w:rPr>
          <w:bCs/>
          <w:b/>
        </w:rPr>
        <w:t xml:space="preserve">Houston Workforce Development Initiative (2021-2023)</w:t>
      </w:r>
    </w:p>
    <w:p>
      <w:pPr>
        <w:numPr>
          <w:ilvl w:val="0"/>
          <w:numId w:val="1006"/>
        </w:numPr>
        <w:pStyle w:val="Compact"/>
      </w:pPr>
      <w:r>
        <w:t xml:space="preserve">Collaborated with local government and private sector leaders to design training programs for underserved communities in Houston, focusing on skills relevant to the U.S. job market.</w:t>
      </w:r>
    </w:p>
    <w:p>
      <w:pPr>
        <w:numPr>
          <w:ilvl w:val="0"/>
          <w:numId w:val="1006"/>
        </w:numPr>
        <w:pStyle w:val="Compact"/>
      </w:pPr>
      <w:r>
        <w:t xml:space="preserve">Contributed to a pilot program that placed 150+ participants in high-demand roles within Houston’s energy and healthcare sectors.</w:t>
      </w:r>
    </w:p>
    <w:p>
      <w:pPr>
        <w:pStyle w:val="FirstParagraph"/>
      </w:pPr>
      <w:r>
        <w:rPr>
          <w:bCs/>
          <w:b/>
        </w:rPr>
        <w:t xml:space="preserve">Community Engagement</w:t>
      </w:r>
    </w:p>
    <w:p>
      <w:pPr>
        <w:numPr>
          <w:ilvl w:val="0"/>
          <w:numId w:val="1007"/>
        </w:numPr>
        <w:pStyle w:val="Compact"/>
      </w:pPr>
      <w:r>
        <w:t xml:space="preserve">Volunteer HR Advisor for Houston-based non-profits, providing guidance on employee management and compliance.</w:t>
      </w:r>
    </w:p>
    <w:p>
      <w:pPr>
        <w:numPr>
          <w:ilvl w:val="0"/>
          <w:numId w:val="1007"/>
        </w:numPr>
        <w:pStyle w:val="Compact"/>
      </w:pPr>
      <w:r>
        <w:t xml:space="preserve">Speaker at local seminars on "Building Inclusive Workplaces in the United States" and "Navigating HR Challenges in Houston’s Diverse Economy."</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Location Preference:</w:t>
      </w:r>
      <w:r>
        <w:t xml:space="preserve"> </w:t>
      </w:r>
      <w:r>
        <w:t xml:space="preserve">Houston, Texas, United States – Open to remote or hybrid arrangements for qualified roles.</w:t>
      </w:r>
    </w:p>
    <w:p>
      <w:pPr>
        <w:pStyle w:val="BodyText"/>
      </w:pPr>
      <w:r>
        <w:t xml:space="preserve">This resume is tailored for the Human Resources Manager role in the United States Houston market, emphasizing compliance with local labor practices and alignment with regional industry demands.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