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Resume:</w:t>
      </w:r>
      <w:r>
        <w:t xml:space="preserve"> </w:t>
      </w:r>
      <w:r>
        <w:t xml:space="preserve">Human</w:t>
      </w:r>
      <w:r>
        <w:t xml:space="preserve"> </w:t>
      </w:r>
      <w:r>
        <w:t xml:space="preserve">Resources</w:t>
      </w:r>
      <w:r>
        <w:t xml:space="preserve"> </w:t>
      </w:r>
      <w:r>
        <w:t xml:space="preserve">Manager</w:t>
      </w:r>
      <w:r>
        <w:t xml:space="preserve"> </w:t>
      </w:r>
      <w:r>
        <w:t xml:space="preserve">-</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3" w:name="john-d.-martinez"/>
    <w:p>
      <w:pPr>
        <w:pStyle w:val="Heading1"/>
      </w:pPr>
      <w:r>
        <w:t xml:space="preserve">John D. Martinez</w:t>
      </w:r>
    </w:p>
    <w:p>
      <w:pPr>
        <w:pStyle w:val="FirstParagraph"/>
      </w:pPr>
      <w:r>
        <w:rPr>
          <w:bCs/>
          <w:b/>
        </w:rPr>
        <w:t xml:space="preserve">Human Resources Manager | United States San Francisco | 415-555-0198 | jmartinez@email.com | linkedin.com/in/jmartinez-hr</w:t>
      </w:r>
    </w:p>
    <w:bookmarkStart w:id="20" w:name="professional-summary"/>
    <w:p>
      <w:pPr>
        <w:pStyle w:val="Heading2"/>
      </w:pPr>
      <w:r>
        <w:t xml:space="preserve">Professional Summary</w:t>
      </w:r>
    </w:p>
    <w:p>
      <w:pPr>
        <w:pStyle w:val="FirstParagraph"/>
      </w:pPr>
      <w:r>
        <w:t xml:space="preserve">A seasoned Human Resources Manager with over a decade of experience in fostering inclusive workplace cultures, optimizing talent acquisition strategies, and driving employee engagement initiatives. Specialized in navigating the dynamic HR landscape of San Francisco, California, where innovation and diversity are paramount. Proven track record in aligning HR practices with organizational goals while ensuring compliance with state and federal labor laws. Adept at leveraging technology to streamline recruitment processes and enhance employee development programs. Committed to building equitable workplaces that reflect the values of the United States San Francisco community.</w:t>
      </w:r>
    </w:p>
    <w:bookmarkEnd w:id="20"/>
    <w:bookmarkStart w:id="23" w:name="professional-experience"/>
    <w:p>
      <w:pPr>
        <w:pStyle w:val="Heading2"/>
      </w:pPr>
      <w:r>
        <w:t xml:space="preserve">Professional Experience</w:t>
      </w:r>
    </w:p>
    <w:bookmarkStart w:id="21" w:name="human-resources-manager"/>
    <w:p>
      <w:pPr>
        <w:pStyle w:val="Heading3"/>
      </w:pPr>
      <w:r>
        <w:t xml:space="preserve">Human Resources Manager</w:t>
      </w:r>
    </w:p>
    <w:p>
      <w:pPr>
        <w:pStyle w:val="FirstParagraph"/>
      </w:pPr>
      <w:r>
        <w:rPr>
          <w:bCs/>
          <w:b/>
        </w:rPr>
        <w:t xml:space="preserve">San Francisco Tech Innovations Inc.</w:t>
      </w:r>
      <w:r>
        <w:t xml:space="preserve"> </w:t>
      </w:r>
      <w:r>
        <w:t xml:space="preserve">| San Francisco, CA | January 2018 – Present</w:t>
      </w:r>
    </w:p>
    <w:p>
      <w:pPr>
        <w:numPr>
          <w:ilvl w:val="0"/>
          <w:numId w:val="1001"/>
        </w:numPr>
        <w:pStyle w:val="Compact"/>
      </w:pPr>
      <w:r>
        <w:t xml:space="preserve">Spearheaded the development and implementation of a company-wide diversity and inclusion strategy, resulting in a 30% increase in underrepresented group representation across all departments within two years.</w:t>
      </w:r>
    </w:p>
    <w:p>
      <w:pPr>
        <w:numPr>
          <w:ilvl w:val="0"/>
          <w:numId w:val="1001"/>
        </w:numPr>
        <w:pStyle w:val="Compact"/>
      </w:pPr>
      <w:r>
        <w:t xml:space="preserve">Optimized the recruitment process by integrating AI-driven applicant tracking systems (ATS), reducing time-to-hire by 25% while maintaining high-quality candidate standards aligned with San Francisco’s tech industry demands.</w:t>
      </w:r>
    </w:p>
    <w:p>
      <w:pPr>
        <w:numPr>
          <w:ilvl w:val="0"/>
          <w:numId w:val="1001"/>
        </w:numPr>
        <w:pStyle w:val="Compact"/>
      </w:pPr>
      <w:r>
        <w:t xml:space="preserve">Managed a team of 10 HR professionals, providing mentorship and training to ensure compliance with California labor regulations and fostering a culture of continuous improvement.</w:t>
      </w:r>
    </w:p>
    <w:p>
      <w:pPr>
        <w:numPr>
          <w:ilvl w:val="0"/>
          <w:numId w:val="1001"/>
        </w:numPr>
        <w:pStyle w:val="Compact"/>
      </w:pPr>
      <w:r>
        <w:t xml:space="preserve">Collaborated with leadership to design performance management frameworks that enhanced employee productivity by 20% and reduced turnover by 15% in key departments.</w:t>
      </w:r>
    </w:p>
    <w:p>
      <w:pPr>
        <w:numPr>
          <w:ilvl w:val="0"/>
          <w:numId w:val="1001"/>
        </w:numPr>
        <w:pStyle w:val="Compact"/>
      </w:pPr>
      <w:r>
        <w:t xml:space="preserve">Initiated wellness programs tailored to the unique needs of San Francisco’s workforce, including mental health resources and flexible work arrangements, contributing to a 40% improvement in employee satisfaction scores.</w:t>
      </w:r>
    </w:p>
    <w:bookmarkEnd w:id="21"/>
    <w:bookmarkStart w:id="22" w:name="hr-coordinator"/>
    <w:p>
      <w:pPr>
        <w:pStyle w:val="Heading3"/>
      </w:pPr>
      <w:r>
        <w:t xml:space="preserve">HR Coordinator</w:t>
      </w:r>
    </w:p>
    <w:p>
      <w:pPr>
        <w:pStyle w:val="FirstParagraph"/>
      </w:pPr>
      <w:r>
        <w:rPr>
          <w:bCs/>
          <w:b/>
        </w:rPr>
        <w:t xml:space="preserve">Bay Area Healthcare Solutions</w:t>
      </w:r>
      <w:r>
        <w:t xml:space="preserve"> </w:t>
      </w:r>
      <w:r>
        <w:t xml:space="preserve">| San Francisco, CA | June 2014 – December 2017</w:t>
      </w:r>
    </w:p>
    <w:p>
      <w:pPr>
        <w:numPr>
          <w:ilvl w:val="0"/>
          <w:numId w:val="1002"/>
        </w:numPr>
        <w:pStyle w:val="Compact"/>
      </w:pPr>
      <w:r>
        <w:t xml:space="preserve">Processed over 500 employee onboarding requests annually, ensuring seamless integration of new hires into the organization’s culture and operational workflows.</w:t>
      </w:r>
    </w:p>
    <w:p>
      <w:pPr>
        <w:numPr>
          <w:ilvl w:val="0"/>
          <w:numId w:val="1002"/>
        </w:numPr>
        <w:pStyle w:val="Compact"/>
      </w:pPr>
      <w:r>
        <w:t xml:space="preserve">Developed and maintained HR policies compliant with California labor laws, reducing legal risks by 20% through regular audits and staff training sessions.</w:t>
      </w:r>
    </w:p>
    <w:p>
      <w:pPr>
        <w:numPr>
          <w:ilvl w:val="0"/>
          <w:numId w:val="1002"/>
        </w:numPr>
        <w:pStyle w:val="Compact"/>
      </w:pPr>
      <w:r>
        <w:t xml:space="preserve">Supported the implementation of a remote work policy during the pandemic, enabling 85% of employees to transition smoothly to hybrid work models while maintaining productivity levels.</w:t>
      </w:r>
    </w:p>
    <w:p>
      <w:pPr>
        <w:numPr>
          <w:ilvl w:val="0"/>
          <w:numId w:val="1002"/>
        </w:numPr>
        <w:pStyle w:val="Compact"/>
      </w:pPr>
      <w:r>
        <w:t xml:space="preserve">Partnered with department heads to identify talent gaps and design targeted upskilling programs, directly contributing to a 25% increase in internal promotions.</w:t>
      </w:r>
    </w:p>
    <w:p>
      <w:pPr>
        <w:numPr>
          <w:ilvl w:val="0"/>
          <w:numId w:val="1002"/>
        </w:numPr>
        <w:pStyle w:val="Compact"/>
      </w:pPr>
      <w:r>
        <w:t xml:space="preserve">Managed employee relations by mediating conflicts and facilitating open communication channels, resulting in a 35% decrease in formal grievances.</w:t>
      </w:r>
    </w:p>
    <w:bookmarkEnd w:id="22"/>
    <w:bookmarkEnd w:id="23"/>
    <w:bookmarkStart w:id="26" w:name="education"/>
    <w:p>
      <w:pPr>
        <w:pStyle w:val="Heading2"/>
      </w:pPr>
      <w:r>
        <w:t xml:space="preserve">Education</w:t>
      </w:r>
    </w:p>
    <w:bookmarkStart w:id="24" w:name="masters-of-human-resources-management"/>
    <w:p>
      <w:pPr>
        <w:pStyle w:val="Heading3"/>
      </w:pPr>
      <w:r>
        <w:t xml:space="preserve">Masters of Human Resources Management</w:t>
      </w:r>
    </w:p>
    <w:p>
      <w:pPr>
        <w:pStyle w:val="FirstParagraph"/>
      </w:pPr>
      <w:r>
        <w:rPr>
          <w:bCs/>
          <w:b/>
        </w:rPr>
        <w:t xml:space="preserve">University of California, Berkeley</w:t>
      </w:r>
      <w:r>
        <w:t xml:space="preserve"> </w:t>
      </w:r>
      <w:r>
        <w:t xml:space="preserve">| San Francisco, CA | 2013</w:t>
      </w:r>
    </w:p>
    <w:p>
      <w:pPr>
        <w:pStyle w:val="BodyText"/>
      </w:pPr>
      <w:r>
        <w:t xml:space="preserve">Graduated with honors, focusing on organizational behavior and labor relations. Completed a capstone project analyzing HR strategies for tech startups in the United States San Francisco ecosystem.</w:t>
      </w:r>
    </w:p>
    <w:bookmarkEnd w:id="24"/>
    <w:bookmarkStart w:id="25" w:name="bachelor-of-arts-in-psychology"/>
    <w:p>
      <w:pPr>
        <w:pStyle w:val="Heading3"/>
      </w:pPr>
      <w:r>
        <w:t xml:space="preserve">Bachelor of Arts in Psychology</w:t>
      </w:r>
    </w:p>
    <w:p>
      <w:pPr>
        <w:pStyle w:val="FirstParagraph"/>
      </w:pPr>
      <w:r>
        <w:rPr>
          <w:bCs/>
          <w:b/>
        </w:rPr>
        <w:t xml:space="preserve">San Francisco State University</w:t>
      </w:r>
      <w:r>
        <w:t xml:space="preserve"> </w:t>
      </w:r>
      <w:r>
        <w:t xml:space="preserve">| San Francisco, CA | 2010</w:t>
      </w:r>
    </w:p>
    <w:bookmarkEnd w:id="25"/>
    <w:bookmarkEnd w:id="26"/>
    <w:bookmarkStart w:id="27" w:name="skills"/>
    <w:p>
      <w:pPr>
        <w:pStyle w:val="Heading2"/>
      </w:pPr>
      <w:r>
        <w:t xml:space="preserve">Skills</w:t>
      </w:r>
    </w:p>
    <w:p>
      <w:pPr>
        <w:numPr>
          <w:ilvl w:val="0"/>
          <w:numId w:val="1003"/>
        </w:numPr>
        <w:pStyle w:val="Compact"/>
      </w:pPr>
      <w:r>
        <w:rPr>
          <w:bCs/>
          <w:b/>
        </w:rPr>
        <w:t xml:space="preserve">HR Software:</w:t>
      </w:r>
      <w:r>
        <w:t xml:space="preserve"> </w:t>
      </w:r>
      <w:r>
        <w:t xml:space="preserve">Workday, BambooHR, ADP, Oracle HCM</w:t>
      </w:r>
    </w:p>
    <w:p>
      <w:pPr>
        <w:numPr>
          <w:ilvl w:val="0"/>
          <w:numId w:val="1003"/>
        </w:numPr>
        <w:pStyle w:val="Compact"/>
      </w:pPr>
      <w:r>
        <w:rPr>
          <w:bCs/>
          <w:b/>
        </w:rPr>
        <w:t xml:space="preserve">Compliance:</w:t>
      </w:r>
      <w:r>
        <w:t xml:space="preserve"> </w:t>
      </w:r>
      <w:r>
        <w:t xml:space="preserve">California Labor Code, FLSA, ADA, OFCCP</w:t>
      </w:r>
    </w:p>
    <w:p>
      <w:pPr>
        <w:numPr>
          <w:ilvl w:val="0"/>
          <w:numId w:val="1003"/>
        </w:numPr>
        <w:pStyle w:val="Compact"/>
      </w:pPr>
      <w:r>
        <w:rPr>
          <w:bCs/>
          <w:b/>
        </w:rPr>
        <w:t xml:space="preserve">Talent Acquisition:</w:t>
      </w:r>
      <w:r>
        <w:t xml:space="preserve"> </w:t>
      </w:r>
      <w:r>
        <w:t xml:space="preserve">Recruitment strategy, employer branding, candidate experience optimization</w:t>
      </w:r>
    </w:p>
    <w:p>
      <w:pPr>
        <w:numPr>
          <w:ilvl w:val="0"/>
          <w:numId w:val="1003"/>
        </w:numPr>
        <w:pStyle w:val="Compact"/>
      </w:pPr>
      <w:r>
        <w:rPr>
          <w:bCs/>
          <w:b/>
        </w:rPr>
        <w:t xml:space="preserve">Employee Engagement:</w:t>
      </w:r>
      <w:r>
        <w:t xml:space="preserve"> </w:t>
      </w:r>
      <w:r>
        <w:t xml:space="preserve">Recognition programs, culture development, feedback mechanisms</w:t>
      </w:r>
    </w:p>
    <w:p>
      <w:pPr>
        <w:numPr>
          <w:ilvl w:val="0"/>
          <w:numId w:val="1003"/>
        </w:numPr>
        <w:pStyle w:val="Compact"/>
      </w:pPr>
      <w:r>
        <w:rPr>
          <w:bCs/>
          <w:b/>
        </w:rPr>
        <w:t xml:space="preserve">Data Analysis:</w:t>
      </w:r>
      <w:r>
        <w:t xml:space="preserve"> </w:t>
      </w:r>
      <w:r>
        <w:t xml:space="preserve">HR metrics interpretation, reporting tools (Power BI), workforce analytics</w:t>
      </w:r>
    </w:p>
    <w:p>
      <w:pPr>
        <w:numPr>
          <w:ilvl w:val="0"/>
          <w:numId w:val="1003"/>
        </w:numPr>
        <w:pStyle w:val="Compact"/>
      </w:pPr>
      <w:r>
        <w:rPr>
          <w:bCs/>
          <w:b/>
        </w:rPr>
        <w:t xml:space="preserve">Languages:</w:t>
      </w:r>
      <w:r>
        <w:t xml:space="preserve"> </w:t>
      </w:r>
      <w:r>
        <w:t xml:space="preserve">English (fluent), Spanish (proficient)</w:t>
      </w:r>
    </w:p>
    <w:bookmarkEnd w:id="27"/>
    <w:bookmarkStart w:id="28" w:name="certifications"/>
    <w:p>
      <w:pPr>
        <w:pStyle w:val="Heading2"/>
      </w:pPr>
      <w:r>
        <w:t xml:space="preserve">Certifications</w:t>
      </w:r>
    </w:p>
    <w:p>
      <w:pPr>
        <w:numPr>
          <w:ilvl w:val="0"/>
          <w:numId w:val="1004"/>
        </w:numPr>
        <w:pStyle w:val="Compact"/>
      </w:pPr>
      <w:r>
        <w:rPr>
          <w:bCs/>
          <w:b/>
        </w:rPr>
        <w:t xml:space="preserve">Professional in Human Resources (PHR)</w:t>
      </w:r>
      <w:r>
        <w:t xml:space="preserve"> </w:t>
      </w:r>
      <w:r>
        <w:t xml:space="preserve">– Human Resource Certification Institute (HRCI) | 2016</w:t>
      </w:r>
    </w:p>
    <w:p>
      <w:pPr>
        <w:numPr>
          <w:ilvl w:val="0"/>
          <w:numId w:val="1004"/>
        </w:numPr>
        <w:pStyle w:val="Compact"/>
      </w:pPr>
      <w:r>
        <w:rPr>
          <w:bCs/>
          <w:b/>
        </w:rPr>
        <w:t xml:space="preserve">SHRM-SCP (Senior Professional in Human Resources)</w:t>
      </w:r>
      <w:r>
        <w:t xml:space="preserve"> </w:t>
      </w:r>
      <w:r>
        <w:t xml:space="preserve">– Society for Human Resource Management | 2019</w:t>
      </w:r>
    </w:p>
    <w:p>
      <w:pPr>
        <w:numPr>
          <w:ilvl w:val="0"/>
          <w:numId w:val="1004"/>
        </w:numPr>
        <w:pStyle w:val="Compact"/>
      </w:pPr>
      <w:r>
        <w:rPr>
          <w:bCs/>
          <w:b/>
        </w:rPr>
        <w:t xml:space="preserve">Certified Compensation Professional (CCP)</w:t>
      </w:r>
      <w:r>
        <w:t xml:space="preserve"> </w:t>
      </w:r>
      <w:r>
        <w:t xml:space="preserve">– WorldatWork | 2020</w:t>
      </w:r>
    </w:p>
    <w:bookmarkEnd w:id="28"/>
    <w:bookmarkStart w:id="32" w:name="additional-information"/>
    <w:p>
      <w:pPr>
        <w:pStyle w:val="Heading2"/>
      </w:pPr>
      <w:r>
        <w:t xml:space="preserve">Additional Information</w:t>
      </w:r>
    </w:p>
    <w:bookmarkStart w:id="29" w:name="community-involvement"/>
    <w:p>
      <w:pPr>
        <w:pStyle w:val="Heading3"/>
      </w:pPr>
      <w:r>
        <w:t xml:space="preserve">Community Involvement</w:t>
      </w:r>
    </w:p>
    <w:p>
      <w:pPr>
        <w:numPr>
          <w:ilvl w:val="0"/>
          <w:numId w:val="1005"/>
        </w:numPr>
        <w:pStyle w:val="Compact"/>
      </w:pPr>
      <w:r>
        <w:t xml:space="preserve">Served as a mentor for the San Francisco Chamber of Commerce’s “Youth Employment Initiative,” guiding over 50 students in career development and HR best practices.</w:t>
      </w:r>
    </w:p>
    <w:p>
      <w:pPr>
        <w:numPr>
          <w:ilvl w:val="0"/>
          <w:numId w:val="1005"/>
        </w:numPr>
        <w:pStyle w:val="Compact"/>
      </w:pPr>
      <w:r>
        <w:t xml:space="preserve">Volunteered with the California Diversity Council to design workshops on inclusive leadership for local businesses in the United States San Francisco region.</w:t>
      </w:r>
    </w:p>
    <w:bookmarkEnd w:id="29"/>
    <w:bookmarkStart w:id="30" w:name="professional-affiliations"/>
    <w:p>
      <w:pPr>
        <w:pStyle w:val="Heading3"/>
      </w:pPr>
      <w:r>
        <w:t xml:space="preserve">Professional Affiliations</w:t>
      </w:r>
    </w:p>
    <w:p>
      <w:pPr>
        <w:numPr>
          <w:ilvl w:val="0"/>
          <w:numId w:val="1006"/>
        </w:numPr>
        <w:pStyle w:val="Compact"/>
      </w:pPr>
      <w:r>
        <w:t xml:space="preserve">Society for Human Resource Management (SHRM)</w:t>
      </w:r>
    </w:p>
    <w:p>
      <w:pPr>
        <w:numPr>
          <w:ilvl w:val="0"/>
          <w:numId w:val="1006"/>
        </w:numPr>
        <w:pStyle w:val="Compact"/>
      </w:pPr>
      <w:r>
        <w:t xml:space="preserve">San Francisco HR Association (SFHR)</w:t>
      </w:r>
    </w:p>
    <w:p>
      <w:pPr>
        <w:numPr>
          <w:ilvl w:val="0"/>
          <w:numId w:val="1006"/>
        </w:numPr>
        <w:pStyle w:val="Compact"/>
      </w:pPr>
      <w:r>
        <w:t xml:space="preserve">California Society of Human Resources Managers (CSHRM)</w:t>
      </w:r>
    </w:p>
    <w:bookmarkEnd w:id="30"/>
    <w:bookmarkStart w:id="31" w:name="technology-proficiency"/>
    <w:p>
      <w:pPr>
        <w:pStyle w:val="Heading3"/>
      </w:pPr>
      <w:r>
        <w:t xml:space="preserve">Technology Proficiency</w:t>
      </w:r>
    </w:p>
    <w:p>
      <w:pPr>
        <w:numPr>
          <w:ilvl w:val="0"/>
          <w:numId w:val="1007"/>
        </w:numPr>
        <w:pStyle w:val="Compact"/>
      </w:pPr>
      <w:r>
        <w:rPr>
          <w:bCs/>
          <w:b/>
        </w:rPr>
        <w:t xml:space="preserve">Platforms:</w:t>
      </w:r>
      <w:r>
        <w:t xml:space="preserve"> </w:t>
      </w:r>
      <w:r>
        <w:t xml:space="preserve">Microsoft Office Suite, Google Workspace, Zoom, Slack</w:t>
      </w:r>
    </w:p>
    <w:p>
      <w:pPr>
        <w:numPr>
          <w:ilvl w:val="0"/>
          <w:numId w:val="1007"/>
        </w:numPr>
        <w:pStyle w:val="Compact"/>
      </w:pPr>
      <w:r>
        <w:rPr>
          <w:bCs/>
          <w:b/>
        </w:rPr>
        <w:t xml:space="preserve">Data Tools:</w:t>
      </w:r>
      <w:r>
        <w:t xml:space="preserve"> </w:t>
      </w:r>
      <w:r>
        <w:t xml:space="preserve">Excel (advanced), Tableau (intermediate), HRIS systems</w:t>
      </w:r>
    </w:p>
    <w:bookmarkEnd w:id="31"/>
    <w:bookmarkEnd w:id="32"/>
    <w:p>
      <w:pPr>
        <w:pStyle w:val="FirstParagraph"/>
      </w:pPr>
      <w:r>
        <w:t xml:space="preserve">This resume is tailored for a Human Resources Manager position in the United States San Francisco area, emphasizing local expertise, compliance with California labor laws, and alignment with the region’s innovative workforce demands.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 Human Resources Manager - United States San Francisco</dc:title>
  <dc:creator/>
  <dc:language>en</dc:language>
  <cp:keywords/>
  <dcterms:created xsi:type="dcterms:W3CDTF">2026-08-03T23:59:58Z</dcterms:created>
  <dcterms:modified xsi:type="dcterms:W3CDTF">2026-08-03T23:59:58Z</dcterms:modified>
</cp:coreProperties>
</file>

<file path=docProps/custom.xml><?xml version="1.0" encoding="utf-8"?>
<Properties xmlns="http://schemas.openxmlformats.org/officeDocument/2006/custom-properties" xmlns:vt="http://schemas.openxmlformats.org/officeDocument/2006/docPropsVTypes"/>
</file>