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Tashkent,</w:t>
      </w:r>
      <w:r>
        <w:t xml:space="preserve"> </w:t>
      </w:r>
      <w:r>
        <w:t xml:space="preserve">Uzbekistan</w:t>
      </w:r>
    </w:p>
    <w:bookmarkStart w:id="33" w:name="resume"/>
    <w:p>
      <w:pPr>
        <w:pStyle w:val="Heading1"/>
      </w:pPr>
      <w:r>
        <w:t xml:space="preserve">Resume</w:t>
      </w:r>
    </w:p>
    <w:bookmarkStart w:id="32" w:name="Xffd82effa556245b0856d851a08d66e4e9dc6a5"/>
    <w:p>
      <w:pPr>
        <w:pStyle w:val="Heading2"/>
      </w:pPr>
      <w:r>
        <w:t xml:space="preserve">Human Resources Manager | Tashkent, Uzbekistan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Aynurbekov Javlon</w:t>
      </w:r>
      <w:r>
        <w:br/>
      </w:r>
      <w:r>
        <w:rPr>
          <w:bCs/>
          <w:b/>
        </w:rPr>
        <w:t xml:space="preserve">Email:</w:t>
      </w:r>
      <w:r>
        <w:t xml:space="preserve"> </w:t>
      </w:r>
      <w:r>
        <w:t xml:space="preserve">javlon.aynurbekov@example.com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results-driven Human Resources Manager with over 8 years of experience in Tashkent, Uzbekistan. Specialized in talent acquisition, employee relations, and organizational development. Proven ability to align HR strategies with business goals while navigating the unique challenges of Uzbekistan's labor market. Committed to fostering inclusive workplace cultures and driving productivity through effective people management. Adept at leveraging local expertise and international best practices to optimize HR operations in Tashkent's dynamic business environment.</w:t>
      </w:r>
    </w:p>
    <w:bookmarkEnd w:id="21"/>
    <w:bookmarkStart w:id="25" w:name="professional-experience"/>
    <w:p>
      <w:pPr>
        <w:pStyle w:val="Heading3"/>
      </w:pPr>
      <w:r>
        <w:t xml:space="preserve">Professional Experience</w:t>
      </w:r>
    </w:p>
    <w:bookmarkStart w:id="22" w:name="senior-human-resources-manager"/>
    <w:p>
      <w:pPr>
        <w:pStyle w:val="Heading4"/>
      </w:pPr>
      <w:r>
        <w:t xml:space="preserve">Senior Human Resources Manager</w:t>
      </w:r>
    </w:p>
    <w:p>
      <w:pPr>
        <w:pStyle w:val="FirstParagraph"/>
      </w:pPr>
      <w:r>
        <w:rPr>
          <w:bCs/>
          <w:b/>
        </w:rPr>
        <w:t xml:space="preserve">VivaTech Solutions (Tashkent, Uzbekistan)</w:t>
      </w:r>
      <w:r>
        <w:t xml:space="preserve"> </w:t>
      </w:r>
      <w:r>
        <w:t xml:space="preserve">| Jan 2020 – Present</w:t>
      </w:r>
    </w:p>
    <w:p>
      <w:pPr>
        <w:numPr>
          <w:ilvl w:val="0"/>
          <w:numId w:val="1001"/>
        </w:numPr>
        <w:pStyle w:val="Compact"/>
      </w:pPr>
      <w:r>
        <w:t xml:space="preserve">Directed end-to-end HR operations for a team of 50+ employees, ensuring compliance with Uzbekistan labor laws and company policies.</w:t>
      </w:r>
    </w:p>
    <w:p>
      <w:pPr>
        <w:numPr>
          <w:ilvl w:val="0"/>
          <w:numId w:val="1001"/>
        </w:numPr>
        <w:pStyle w:val="Compact"/>
      </w:pPr>
      <w:r>
        <w:t xml:space="preserve">Developed and implemented a performance management system that improved employee productivity by 30% within one year.</w:t>
      </w:r>
    </w:p>
    <w:p>
      <w:pPr>
        <w:numPr>
          <w:ilvl w:val="0"/>
          <w:numId w:val="1001"/>
        </w:numPr>
        <w:pStyle w:val="Compact"/>
      </w:pPr>
      <w:r>
        <w:t xml:space="preserve">Managed recruitment processes for key roles in Tashkent's technology sector, reducing time-to-hire by 25% through strategic partnerships with local universities and professional networks.</w:t>
      </w:r>
    </w:p>
    <w:p>
      <w:pPr>
        <w:numPr>
          <w:ilvl w:val="0"/>
          <w:numId w:val="1001"/>
        </w:numPr>
        <w:pStyle w:val="Compact"/>
      </w:pPr>
      <w:r>
        <w:t xml:space="preserve">Initiated employee engagement initiatives, including workshops on cross-cultural communication, which enhanced team cohesion in a multicultural workplace.</w:t>
      </w:r>
    </w:p>
    <w:p>
      <w:pPr>
        <w:numPr>
          <w:ilvl w:val="0"/>
          <w:numId w:val="1001"/>
        </w:numPr>
        <w:pStyle w:val="Compact"/>
      </w:pPr>
      <w:r>
        <w:t xml:space="preserve">Collaborated with the executive team to design compensation and benefits packages tailored to the needs of Tashkent’s workforce, increasing retention rates by 20%.</w:t>
      </w:r>
    </w:p>
    <w:bookmarkEnd w:id="22"/>
    <w:bookmarkStart w:id="23" w:name="human-resources-manager"/>
    <w:p>
      <w:pPr>
        <w:pStyle w:val="Heading4"/>
      </w:pPr>
      <w:r>
        <w:t xml:space="preserve">Human Resources Manager</w:t>
      </w:r>
    </w:p>
    <w:p>
      <w:pPr>
        <w:pStyle w:val="FirstParagraph"/>
      </w:pPr>
      <w:r>
        <w:rPr>
          <w:bCs/>
          <w:b/>
        </w:rPr>
        <w:t xml:space="preserve">BizNet Group (Tashkent, Uzbekistan)</w:t>
      </w:r>
      <w:r>
        <w:t xml:space="preserve"> </w:t>
      </w:r>
      <w:r>
        <w:t xml:space="preserve">| May 2016 – Dec 2019</w:t>
      </w:r>
    </w:p>
    <w:p>
      <w:pPr>
        <w:numPr>
          <w:ilvl w:val="0"/>
          <w:numId w:val="1002"/>
        </w:numPr>
        <w:pStyle w:val="Compact"/>
      </w:pPr>
      <w:r>
        <w:t xml:space="preserve">Overhauled the company’s onboarding process, resulting in a 40% reduction in new employee adjustment time.</w:t>
      </w:r>
    </w:p>
    <w:p>
      <w:pPr>
        <w:numPr>
          <w:ilvl w:val="0"/>
          <w:numId w:val="1002"/>
        </w:numPr>
        <w:pStyle w:val="Compact"/>
      </w:pPr>
      <w:r>
        <w:t xml:space="preserve">Established HR policies aligned with Uzbekistan's evolving labor regulations, ensuring legal compliance and minimizing workplace disputes.</w:t>
      </w:r>
    </w:p>
    <w:p>
      <w:pPr>
        <w:numPr>
          <w:ilvl w:val="0"/>
          <w:numId w:val="1002"/>
        </w:numPr>
        <w:pStyle w:val="Compact"/>
      </w:pPr>
      <w:r>
        <w:t xml:space="preserve">Led diversity and inclusion programs that fostered a more equitable workplace culture in Tashkent’s corporate environment.</w:t>
      </w:r>
    </w:p>
    <w:p>
      <w:pPr>
        <w:numPr>
          <w:ilvl w:val="0"/>
          <w:numId w:val="1002"/>
        </w:numPr>
        <w:pStyle w:val="Compact"/>
      </w:pPr>
      <w:r>
        <w:t xml:space="preserve">Partnered with local NGOs to create internship programs for students in Tashkent, strengthening the company's talent pipeline.</w:t>
      </w:r>
    </w:p>
    <w:p>
      <w:pPr>
        <w:numPr>
          <w:ilvl w:val="0"/>
          <w:numId w:val="1002"/>
        </w:numPr>
        <w:pStyle w:val="Compact"/>
      </w:pPr>
      <w:r>
        <w:t xml:space="preserve">Implemented a digital HR platform to streamline payroll, leave management, and employee records, improving operational efficiency by 35%.</w:t>
      </w:r>
    </w:p>
    <w:bookmarkEnd w:id="23"/>
    <w:bookmarkStart w:id="24" w:name="hr-coordinator"/>
    <w:p>
      <w:pPr>
        <w:pStyle w:val="Heading4"/>
      </w:pPr>
      <w:r>
        <w:t xml:space="preserve">HR Coordinator</w:t>
      </w:r>
    </w:p>
    <w:p>
      <w:pPr>
        <w:pStyle w:val="FirstParagraph"/>
      </w:pPr>
      <w:r>
        <w:rPr>
          <w:bCs/>
          <w:b/>
        </w:rPr>
        <w:t xml:space="preserve">Sunflower Hospitality (Tashkent, Uzbekistan)</w:t>
      </w:r>
      <w:r>
        <w:t xml:space="preserve"> </w:t>
      </w:r>
      <w:r>
        <w:t xml:space="preserve">| Aug 2013 – Apr 2016</w:t>
      </w:r>
    </w:p>
    <w:p>
      <w:pPr>
        <w:numPr>
          <w:ilvl w:val="0"/>
          <w:numId w:val="1003"/>
        </w:numPr>
        <w:pStyle w:val="Compact"/>
      </w:pPr>
      <w:r>
        <w:t xml:space="preserve">Managed employee relations and resolved conflicts through mediation, contributing to a 95% satisfaction rate in annual employee surveys.</w:t>
      </w:r>
    </w:p>
    <w:p>
      <w:pPr>
        <w:numPr>
          <w:ilvl w:val="0"/>
          <w:numId w:val="1003"/>
        </w:numPr>
        <w:pStyle w:val="Compact"/>
      </w:pPr>
      <w:r>
        <w:t xml:space="preserve">Organized training sessions on Uzbekistan-specific labor laws and workplace safety standards for managers and staff.</w:t>
      </w:r>
    </w:p>
    <w:p>
      <w:pPr>
        <w:numPr>
          <w:ilvl w:val="0"/>
          <w:numId w:val="1003"/>
        </w:numPr>
        <w:pStyle w:val="Compact"/>
      </w:pPr>
      <w:r>
        <w:t xml:space="preserve">Supported the HR team in conducting annual performance reviews, ensuring alignment with organizational objectives in Tashkent’s hospitality sector.</w:t>
      </w:r>
    </w:p>
    <w:p>
      <w:pPr>
        <w:numPr>
          <w:ilvl w:val="0"/>
          <w:numId w:val="1003"/>
        </w:numPr>
        <w:pStyle w:val="Compact"/>
      </w:pPr>
      <w:r>
        <w:t xml:space="preserve">Coordinated cross-departmental initiatives to improve customer service, directly impacting employee engagement metrics.</w:t>
      </w:r>
    </w:p>
    <w:bookmarkEnd w:id="24"/>
    <w:bookmarkEnd w:id="25"/>
    <w:bookmarkStart w:id="26" w:name="education"/>
    <w:p>
      <w:pPr>
        <w:pStyle w:val="Heading3"/>
      </w:pPr>
      <w:r>
        <w:t xml:space="preserve">Education</w:t>
      </w:r>
    </w:p>
    <w:p>
      <w:pPr>
        <w:pStyle w:val="FirstParagraph"/>
      </w:pPr>
      <w:r>
        <w:rPr>
          <w:bCs/>
          <w:b/>
        </w:rPr>
        <w:t xml:space="preserve">Bachelor of Science in Human Resource Management</w:t>
      </w:r>
      <w:r>
        <w:br/>
      </w:r>
      <w:r>
        <w:t xml:space="preserve">Tashkent State Economic University, Uzbekistan | Graduated 2012</w:t>
      </w:r>
    </w:p>
    <w:p>
      <w:pPr>
        <w:pStyle w:val="BodyText"/>
      </w:pPr>
      <w:r>
        <w:rPr>
          <w:bCs/>
          <w:b/>
        </w:rPr>
        <w:t xml:space="preserve">Certification in Labour Law Compliance (Uzbekistan)</w:t>
      </w:r>
      <w:r>
        <w:br/>
      </w:r>
      <w:r>
        <w:t xml:space="preserve">National Institute of Public Administration, Tashkent | 2018</w:t>
      </w:r>
    </w:p>
    <w:bookmarkEnd w:id="26"/>
    <w:bookmarkStart w:id="27" w:name="skills"/>
    <w:p>
      <w:pPr>
        <w:pStyle w:val="Heading3"/>
      </w:pPr>
      <w:r>
        <w:t xml:space="preserve">Skills</w:t>
      </w:r>
    </w:p>
    <w:p>
      <w:pPr>
        <w:numPr>
          <w:ilvl w:val="0"/>
          <w:numId w:val="1004"/>
        </w:numPr>
        <w:pStyle w:val="Compact"/>
      </w:pPr>
      <w:r>
        <w:t xml:space="preserve">Strategic HR Planning and Organizational Development</w:t>
      </w:r>
    </w:p>
    <w:p>
      <w:pPr>
        <w:numPr>
          <w:ilvl w:val="0"/>
          <w:numId w:val="1004"/>
        </w:numPr>
        <w:pStyle w:val="Compact"/>
      </w:pPr>
      <w:r>
        <w:t xml:space="preserve">Talent Acquisition and Retention (Uzbekistan Labor Market)</w:t>
      </w:r>
    </w:p>
    <w:p>
      <w:pPr>
        <w:numPr>
          <w:ilvl w:val="0"/>
          <w:numId w:val="1004"/>
        </w:numPr>
        <w:pStyle w:val="Compact"/>
      </w:pPr>
      <w:r>
        <w:t xml:space="preserve">Employee Relations and Conflict Resolution</w:t>
      </w:r>
    </w:p>
    <w:p>
      <w:pPr>
        <w:numPr>
          <w:ilvl w:val="0"/>
          <w:numId w:val="1004"/>
        </w:numPr>
        <w:pStyle w:val="Compact"/>
      </w:pPr>
      <w:r>
        <w:t xml:space="preserve">HR Compliance with Uzbekistan Legislation</w:t>
      </w:r>
    </w:p>
    <w:p>
      <w:pPr>
        <w:numPr>
          <w:ilvl w:val="0"/>
          <w:numId w:val="1004"/>
        </w:numPr>
        <w:pStyle w:val="Compact"/>
      </w:pPr>
      <w:r>
        <w:t xml:space="preserve">Performance Management Systems</w:t>
      </w:r>
    </w:p>
    <w:p>
      <w:pPr>
        <w:numPr>
          <w:ilvl w:val="0"/>
          <w:numId w:val="1004"/>
        </w:numPr>
        <w:pStyle w:val="Compact"/>
      </w:pPr>
      <w:r>
        <w:t xml:space="preserve">Training and Development Programs</w:t>
      </w:r>
    </w:p>
    <w:p>
      <w:pPr>
        <w:numPr>
          <w:ilvl w:val="0"/>
          <w:numId w:val="1004"/>
        </w:numPr>
        <w:pStyle w:val="Compact"/>
      </w:pPr>
      <w:r>
        <w:t xml:space="preserve">Diversity, Equity, and Inclusion Initiatives</w:t>
      </w:r>
    </w:p>
    <w:p>
      <w:pPr>
        <w:numPr>
          <w:ilvl w:val="0"/>
          <w:numId w:val="1004"/>
        </w:numPr>
        <w:pStyle w:val="Compact"/>
      </w:pPr>
      <w:r>
        <w:t xml:space="preserve">Cross-Cultural Communication (Uzbekistan Business Environment)</w:t>
      </w:r>
    </w:p>
    <w:bookmarkEnd w:id="27"/>
    <w:bookmarkStart w:id="28" w:name="professional-certifications-training"/>
    <w:p>
      <w:pPr>
        <w:pStyle w:val="Heading3"/>
      </w:pPr>
      <w:r>
        <w:t xml:space="preserve">Professional Certifications &amp; Training</w:t>
      </w:r>
    </w:p>
    <w:p>
      <w:pPr>
        <w:pStyle w:val="FirstParagraph"/>
      </w:pPr>
      <w:r>
        <w:rPr>
          <w:bCs/>
          <w:b/>
        </w:rPr>
        <w:t xml:space="preserve">SHRM-SCP (Senior Professional in Human Resources)</w:t>
      </w:r>
      <w:r>
        <w:t xml:space="preserve"> </w:t>
      </w:r>
      <w:r>
        <w:t xml:space="preserve">| Society for Human Resource Management | 2021</w:t>
      </w:r>
    </w:p>
    <w:p>
      <w:pPr>
        <w:pStyle w:val="BodyText"/>
      </w:pPr>
      <w:r>
        <w:rPr>
          <w:bCs/>
          <w:b/>
        </w:rPr>
        <w:t xml:space="preserve">Certified Labor Relations Specialist</w:t>
      </w:r>
      <w:r>
        <w:t xml:space="preserve"> </w:t>
      </w:r>
      <w:r>
        <w:t xml:space="preserve">| Uzbekistan Chamber of Commerce and Industry | 2019</w:t>
      </w:r>
    </w:p>
    <w:p>
      <w:pPr>
        <w:pStyle w:val="BodyText"/>
      </w:pPr>
      <w:r>
        <w:rPr>
          <w:bCs/>
          <w:b/>
        </w:rPr>
        <w:t xml:space="preserve">Digital HR Tools Training (SAP SuccessFactors, Workday)</w:t>
      </w:r>
      <w:r>
        <w:t xml:space="preserve"> </w:t>
      </w:r>
      <w:r>
        <w:t xml:space="preserve">| Tashkent IT Institute | 2020</w:t>
      </w:r>
    </w:p>
    <w:bookmarkEnd w:id="28"/>
    <w:bookmarkStart w:id="29" w:name="language-proficiency"/>
    <w:p>
      <w:pPr>
        <w:pStyle w:val="Heading3"/>
      </w:pPr>
      <w:r>
        <w:t xml:space="preserve">Language Proficiency</w:t>
      </w:r>
    </w:p>
    <w:p>
      <w:pPr>
        <w:numPr>
          <w:ilvl w:val="0"/>
          <w:numId w:val="1005"/>
        </w:numPr>
        <w:pStyle w:val="Compact"/>
      </w:pPr>
      <w:r>
        <w:t xml:space="preserve">English – Fluent (TOEFL iBT 110)</w:t>
      </w:r>
    </w:p>
    <w:p>
      <w:pPr>
        <w:numPr>
          <w:ilvl w:val="0"/>
          <w:numId w:val="1005"/>
        </w:numPr>
        <w:pStyle w:val="Compact"/>
      </w:pPr>
      <w:r>
        <w:t xml:space="preserve">Russian – Advanced</w:t>
      </w:r>
    </w:p>
    <w:p>
      <w:pPr>
        <w:numPr>
          <w:ilvl w:val="0"/>
          <w:numId w:val="1005"/>
        </w:numPr>
        <w:pStyle w:val="Compact"/>
      </w:pPr>
      <w:r>
        <w:t xml:space="preserve">Uzbek – Native</w:t>
      </w:r>
    </w:p>
    <w:bookmarkEnd w:id="29"/>
    <w:bookmarkStart w:id="30" w:name="professional-achievements"/>
    <w:p>
      <w:pPr>
        <w:pStyle w:val="Heading3"/>
      </w:pPr>
      <w:r>
        <w:t xml:space="preserve">Professional Achievements</w:t>
      </w:r>
    </w:p>
    <w:p>
      <w:pPr>
        <w:numPr>
          <w:ilvl w:val="0"/>
          <w:numId w:val="1006"/>
        </w:numPr>
        <w:pStyle w:val="Compact"/>
      </w:pPr>
      <w:r>
        <w:t xml:space="preserve">Awarded "Top HR Manager in Tashkent" by Uzbekistan Business Review (2021)</w:t>
      </w:r>
    </w:p>
    <w:p>
      <w:pPr>
        <w:numPr>
          <w:ilvl w:val="0"/>
          <w:numId w:val="1006"/>
        </w:numPr>
        <w:pStyle w:val="Compact"/>
      </w:pPr>
      <w:r>
        <w:t xml:space="preserve">Successfully led a team through a major organizational restructuring in 2019, minimizing disruption and maintaining high employee morale.</w:t>
      </w:r>
    </w:p>
    <w:p>
      <w:pPr>
        <w:numPr>
          <w:ilvl w:val="0"/>
          <w:numId w:val="1006"/>
        </w:numPr>
        <w:pStyle w:val="Compact"/>
      </w:pPr>
      <w:r>
        <w:t xml:space="preserve">Recognized by the Uzbekistan Human Resources Association for innovative approaches to employee engagement in 2018.</w:t>
      </w:r>
    </w:p>
    <w:bookmarkEnd w:id="30"/>
    <w:bookmarkStart w:id="31" w:name="references"/>
    <w:p>
      <w:pPr>
        <w:pStyle w:val="Heading3"/>
      </w:pPr>
      <w:r>
        <w:t xml:space="preserve">References</w:t>
      </w:r>
    </w:p>
    <w:p>
      <w:pPr>
        <w:pStyle w:val="FirstParagraph"/>
      </w:pPr>
      <w:r>
        <w:t xml:space="preserve">Available upon request. Contact: javlon.aynurbekov@example.com</w:t>
      </w:r>
    </w:p>
    <w:bookmarkEnd w:id="31"/>
    <w:p>
      <w:pPr>
        <w:pStyle w:val="BodyText"/>
      </w:pPr>
      <w:r>
        <w:t xml:space="preserve">This resume is tailored for the Human Resources Manager role in Tashkent, Uzbekistan, emphasizing local expertise and global HR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Tashkent, Uzbekistan</dc:title>
  <dc:creator/>
  <dc:language>en</dc:language>
  <cp:keywords/>
  <dcterms:created xsi:type="dcterms:W3CDTF">2026-07-21T02:50:44Z</dcterms:created>
  <dcterms:modified xsi:type="dcterms:W3CDTF">2026-07-21T02:50:44Z</dcterms:modified>
</cp:coreProperties>
</file>

<file path=docProps/custom.xml><?xml version="1.0" encoding="utf-8"?>
<Properties xmlns="http://schemas.openxmlformats.org/officeDocument/2006/custom-properties" xmlns:vt="http://schemas.openxmlformats.org/officeDocument/2006/docPropsVTypes"/>
</file>