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0" w:name="nguyen-van-an"/>
    <w:p>
      <w:pPr>
        <w:pStyle w:val="Heading1"/>
      </w:pPr>
      <w:r>
        <w:t xml:space="preserve">Nguyen Van An</w:t>
      </w:r>
    </w:p>
    <w:p>
      <w:pPr>
        <w:pStyle w:val="FirstParagraph"/>
      </w:pPr>
      <w:r>
        <w:t xml:space="preserve">Phone: +84 909-123-456 | Email: nguyenvan.an@email.com | Address: District 1, Ho Chi Minh City, Vietnam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8 years of experience in managing talent acquisition, employee relations, and organizational development. Specialized in navigating the dynamic HR landscape of Vietnam Ho Chi Minh City, where I have successfully led teams to enhance workplace culture, streamline recruitment processes, and align HR strategies with business objectives. Proficient in leveraging local labor laws and global best practices to foster a productive and inclusive environment for multinational corporations operating in the region.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Vietnam Tech Solutions Co., Ltd. (Ho Chi Minh City)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 end-to-end HR operations, including recruitment, onboarding, performance management, and employee engagement initiatives for a team of 150+ professionals across IT and customer service departments.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 digital HR system (SAP SuccessFactors) to improve payroll processing efficiency by 30% and reduce administrative workload by 25% in Vietnam Ho Chi Minh City.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and execute a talent development program, resulting in a 40% increase in internal promotions within the first year of implementation.</w:t>
      </w:r>
    </w:p>
    <w:p>
      <w:pPr>
        <w:numPr>
          <w:ilvl w:val="0"/>
          <w:numId w:val="1001"/>
        </w:numPr>
        <w:pStyle w:val="Compact"/>
      </w:pPr>
      <w:r>
        <w:t xml:space="preserve">Managed labor relations and ensured compliance with Vietnamese labor regulations, resolving over 50 employee disputes annually and maintaining a 98% employee satisfaction rate.</w:t>
      </w:r>
    </w:p>
    <w:p>
      <w:pPr>
        <w:numPr>
          <w:ilvl w:val="0"/>
          <w:numId w:val="1001"/>
        </w:numPr>
        <w:pStyle w:val="Compact"/>
      </w:pPr>
      <w:r>
        <w:t xml:space="preserve">Partnered with local universities to establish internship programs, attracting top graduates from Ho Chi Minh City’s leading institutions and strengthening the company’s employer brand.</w:t>
      </w:r>
    </w:p>
    <w:bookmarkEnd w:id="21"/>
    <w:bookmarkStart w:id="22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Global Trading Vietnam Co., Ltd. (Ho Chi Minh City)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recruitment campaigns for 20+ roles annually, reducing time-to-hire by 20% through strategic partnerships with local job portals and industry networks in Ho Chi Minh City.</w:t>
      </w:r>
    </w:p>
    <w:p>
      <w:pPr>
        <w:numPr>
          <w:ilvl w:val="0"/>
          <w:numId w:val="1002"/>
        </w:numPr>
        <w:pStyle w:val="Compact"/>
      </w:pPr>
      <w:r>
        <w:t xml:space="preserve">Developed and maintained employee performance evaluation templates, ensuring alignment with the company’s KPIs and fostering a culture of continuous improvement.</w:t>
      </w:r>
    </w:p>
    <w:p>
      <w:pPr>
        <w:numPr>
          <w:ilvl w:val="0"/>
          <w:numId w:val="1002"/>
        </w:numPr>
        <w:pStyle w:val="Compact"/>
      </w:pPr>
      <w:r>
        <w:t xml:space="preserve">Organized monthly team-building activities and wellness programs, contributing to a 35% reduction in employee turnover in the manufacturing division.</w:t>
      </w:r>
    </w:p>
    <w:p>
      <w:pPr>
        <w:numPr>
          <w:ilvl w:val="0"/>
          <w:numId w:val="1002"/>
        </w:numPr>
        <w:pStyle w:val="Compact"/>
      </w:pPr>
      <w:r>
        <w:t xml:space="preserve">Provided support for cross-functional projects, including the rollout of new safety protocols during the pandemic, ensuring compliance with local health guidelines in Vietnam.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Human Resources Management</w:t>
      </w:r>
      <w:r>
        <w:t xml:space="preserve"> </w:t>
      </w:r>
      <w:r>
        <w:t xml:space="preserve">| Ho Chi Minh City University of Economics | Graduated 2015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t xml:space="preserve">| International School of Business, Vietnam | Graduated 2018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 &amp; Retention:</w:t>
      </w:r>
      <w:r>
        <w:t xml:space="preserve"> </w:t>
      </w:r>
      <w:r>
        <w:t xml:space="preserve">Expertise in sourcing and retaining top talent in competitive markets across Vietnam Ho Chi Minh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Employee Relations:</w:t>
      </w:r>
      <w:r>
        <w:t xml:space="preserve"> </w:t>
      </w:r>
      <w:r>
        <w:t xml:space="preserve">Strong understanding of Vietnamese labor laws and conflict resolution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&amp; Development:</w:t>
      </w:r>
      <w:r>
        <w:t xml:space="preserve"> </w:t>
      </w:r>
      <w:r>
        <w:t xml:space="preserve">Experience in designing training programs for leadership and technical skills, tailored to the needs of HCMC-based teams.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HR analytics tools (e.g., Tableau) to track workforce metrics and inform strategic decisions.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Vietnamese; skilled in cross-cultural communication for multinational teams in Vietnam.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Human Resources Professional (CHRP) – 2020</w:t>
      </w:r>
    </w:p>
    <w:p>
      <w:pPr>
        <w:numPr>
          <w:ilvl w:val="0"/>
          <w:numId w:val="1004"/>
        </w:numPr>
        <w:pStyle w:val="Compact"/>
      </w:pPr>
      <w:r>
        <w:t xml:space="preserve">SHRM-SCP (Senior Certified Professional) – 2019</w:t>
      </w:r>
    </w:p>
    <w:p>
      <w:pPr>
        <w:numPr>
          <w:ilvl w:val="0"/>
          <w:numId w:val="1004"/>
        </w:numPr>
        <w:pStyle w:val="Compact"/>
      </w:pPr>
      <w:r>
        <w:t xml:space="preserve">HR Business Partner Certification – 2018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Employee Engagement Initiative (2021):</w:t>
      </w:r>
      <w:r>
        <w:t xml:space="preserve"> </w:t>
      </w:r>
      <w:r>
        <w:t xml:space="preserve">Led a company-wide program in Ho Chi Minh City that increased employee engagement scores by 30%, as measured by annual surveys.</w:t>
      </w:r>
    </w:p>
    <w:p>
      <w:pPr>
        <w:pStyle w:val="BodyText"/>
      </w:pPr>
      <w:r>
        <w:rPr>
          <w:bCs/>
          <w:b/>
        </w:rPr>
        <w:t xml:space="preserve">Talent Pipeline Development (2019):</w:t>
      </w:r>
      <w:r>
        <w:t xml:space="preserve"> </w:t>
      </w:r>
      <w:r>
        <w:t xml:space="preserve">Built a robust talent pipeline for critical roles, reducing recruitment costs by 25% and improving the quality of hires in Vietnam’s competitive tech sector.</w:t>
      </w:r>
    </w:p>
    <w:p>
      <w:pPr>
        <w:pStyle w:val="BodyText"/>
      </w:pPr>
      <w:r>
        <w:rPr>
          <w:bCs/>
          <w:b/>
        </w:rPr>
        <w:t xml:space="preserve">Compliance Excellence (2020):</w:t>
      </w:r>
      <w:r>
        <w:t xml:space="preserve"> </w:t>
      </w:r>
      <w:r>
        <w:t xml:space="preserve">Achieved full compliance with all labor regulations in Vietnam, avoiding penalties and enhancing the company’s reputation as a responsible employer in Ho Chi Minh City.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Vietnamese (native), English (fluent), French (basic)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young professionals in Ho Chi Minh City through the “Future Leaders” initiative, focusing on HR and career development.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Vietnam Human Resources Association (VHRA) and SHRM (Society for Human Resource Management).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current and former employers in Vietnam Ho Chi Minh City.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- Vietnam Ho Chi Minh City</dc:title>
  <dc:creator/>
  <dc:language>en</dc:language>
  <cp:keywords/>
  <dcterms:created xsi:type="dcterms:W3CDTF">2026-09-27T20:14:45Z</dcterms:created>
  <dcterms:modified xsi:type="dcterms:W3CDTF">2026-09-27T20:14:45Z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