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anna.mueller.journalist@gmail.com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linkedin.com/in/anna-mueller-journalist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in reporting, editing, and multimedia storytelling. Specializing in investigative journalism and public affairs, I have built a career covering critical issues such as economic trends, political developments, and social changes in Germany Frankfurt. My work has been featured in leading publications like the</w:t>
      </w:r>
      <w:r>
        <w:t xml:space="preserve"> </w:t>
      </w:r>
      <w:r>
        <w:rPr>
          <w:iCs/>
          <w:i/>
        </w:rPr>
        <w:t xml:space="preserve">Frankfurter Allgemeine Zeitung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Hessische Niedersächsische Rundfunk</w:t>
      </w:r>
      <w:r>
        <w:t xml:space="preserve">. As a journalist in Germany Frankfurt, I combine analytical rigor with a deep understanding of local and national media dynamics to deliver impactful narratives. My resume reflects a commitment to ethical reporting, journalistic excellence, and the ability to adapt to the evolving demands of the industry.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iCs/>
          <w:i/>
        </w:rPr>
        <w:t xml:space="preserve">Frankfurter Allgemeine Zeitung (FAZ)</w:t>
      </w:r>
      <w:r>
        <w:t xml:space="preserve"> </w:t>
      </w:r>
      <w:r>
        <w:t xml:space="preserve">| Frankfurt, Germany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corporate malfeasance and regulatory violations, resulting in multiple award-winning series published in the FAZ.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cover cross-border stories, including the 2021 European Union Green Deal impact on Frankfurt's financial sector.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multimedia content, blending traditional print journalism with interactive web features tailored for Germany Frankfurt audiences.</w:t>
      </w:r>
    </w:p>
    <w:p>
      <w:pPr>
        <w:numPr>
          <w:ilvl w:val="0"/>
          <w:numId w:val="1001"/>
        </w:numPr>
        <w:pStyle w:val="Compact"/>
      </w:pPr>
      <w:r>
        <w:t xml:space="preserve">Provided expert commentary on economic policy for public radio and television channels in Germany, emphasizing the role of journalists in shaping informed public discourse.</w:t>
      </w:r>
    </w:p>
    <w:bookmarkEnd w:id="23"/>
    <w:bookmarkStart w:id="24" w:name="reporter-editor"/>
    <w:p>
      <w:pPr>
        <w:pStyle w:val="Heading3"/>
      </w:pPr>
      <w:r>
        <w:t xml:space="preserve">Reporter &amp; Editor</w:t>
      </w:r>
    </w:p>
    <w:p>
      <w:pPr>
        <w:pStyle w:val="FirstParagraph"/>
      </w:pPr>
      <w:r>
        <w:rPr>
          <w:iCs/>
          <w:i/>
        </w:rPr>
        <w:t xml:space="preserve">Hessische Niedersächsische Rundfunk (HNR)</w:t>
      </w:r>
      <w:r>
        <w:t xml:space="preserve"> </w:t>
      </w:r>
      <w:r>
        <w:t xml:space="preserve">| Frankfurt, Germany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daily news segments on regional and national issues, focusing on the cultural and economic significance of Germany Frankfurt as a global hub.</w:t>
      </w:r>
    </w:p>
    <w:p>
      <w:pPr>
        <w:numPr>
          <w:ilvl w:val="0"/>
          <w:numId w:val="1002"/>
        </w:numPr>
        <w:pStyle w:val="Compact"/>
      </w:pPr>
      <w:r>
        <w:t xml:space="preserve">Led the coverage of the 2015 refugee crisis in Frankfurt, earning recognition for its human-centric approach and adherence to journalistic ethics.</w:t>
      </w:r>
    </w:p>
    <w:p>
      <w:pPr>
        <w:numPr>
          <w:ilvl w:val="0"/>
          <w:numId w:val="1002"/>
        </w:numPr>
        <w:pStyle w:val="Compact"/>
      </w:pPr>
      <w:r>
        <w:t xml:space="preserve">Edited content for digital platforms, ensuring compliance with German media regulations while maintaining high editorial standards.</w:t>
      </w:r>
    </w:p>
    <w:p>
      <w:pPr>
        <w:numPr>
          <w:ilvl w:val="0"/>
          <w:numId w:val="1002"/>
        </w:numPr>
        <w:pStyle w:val="Compact"/>
      </w:pPr>
      <w:r>
        <w:t xml:space="preserve">Hosted live Q&amp;A sessions on social media to engage Frankfurt's diverse population, fostering dialogue between journalists and the public.</w:t>
      </w:r>
    </w:p>
    <w:bookmarkEnd w:id="24"/>
    <w:bookmarkStart w:id="25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 &amp; Media Outlets</w:t>
      </w:r>
      <w:r>
        <w:t xml:space="preserve"> </w:t>
      </w:r>
      <w:r>
        <w:t xml:space="preserve">| Frankfurt, Germany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Contributed opinion pieces and feature stories to online platforms like</w:t>
      </w:r>
      <w:r>
        <w:t xml:space="preserve"> </w:t>
      </w:r>
      <w:r>
        <w:rPr>
          <w:iCs/>
          <w:i/>
        </w:rPr>
        <w:t xml:space="preserve">Spiegel Online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Bild.de</w:t>
      </w:r>
      <w:r>
        <w:t xml:space="preserve">, focusing on urban development in Germany Frankfurt.</w:t>
      </w:r>
    </w:p>
    <w:p>
      <w:pPr>
        <w:numPr>
          <w:ilvl w:val="0"/>
          <w:numId w:val="1003"/>
        </w:numPr>
        <w:pStyle w:val="Compact"/>
      </w:pPr>
      <w:r>
        <w:t xml:space="preserve">Covered local elections, community events, and cultural festivals, highlighting the unique identity of Frankfurt as a city at the intersection of tradition and innovation.</w:t>
      </w:r>
    </w:p>
    <w:p>
      <w:pPr>
        <w:numPr>
          <w:ilvl w:val="0"/>
          <w:numId w:val="1003"/>
        </w:numPr>
        <w:pStyle w:val="Compact"/>
      </w:pPr>
      <w:r>
        <w:t xml:space="preserve">Developed a niche in environmental journalism, reporting on sustainability initiatives in Germany Frankfurt’s business districts.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br/>
      </w:r>
      <w:r>
        <w:t xml:space="preserve">University of Frankfurt | Frankfurt, Germany</w:t>
      </w:r>
      <w:r>
        <w:br/>
      </w:r>
      <w:r>
        <w:t xml:space="preserve">September 2009 – June 2011</w:t>
      </w:r>
    </w:p>
    <w:p>
      <w:pPr>
        <w:pStyle w:val="BodyText"/>
      </w:pPr>
      <w:r>
        <w:rPr>
          <w:bCs/>
          <w:b/>
        </w:rPr>
        <w:t xml:space="preserve">BSc in Political Science and Communication</w:t>
      </w:r>
      <w:r>
        <w:br/>
      </w:r>
      <w:r>
        <w:t xml:space="preserve">Goethe University Frankfurt | Frankfurt, Germany</w:t>
      </w:r>
      <w:r>
        <w:br/>
      </w:r>
      <w:r>
        <w:t xml:space="preserve">September 2006 – June 2009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Investigative Research: Proficient in analyzing data, conducting interviews, and verifying sources to ensure accuracy in reporting.</w:t>
      </w:r>
    </w:p>
    <w:p>
      <w:pPr>
        <w:numPr>
          <w:ilvl w:val="0"/>
          <w:numId w:val="1004"/>
        </w:numPr>
        <w:pStyle w:val="Compact"/>
      </w:pPr>
      <w:r>
        <w:t xml:space="preserve">Multimedia Storytelling: Skilled in using Adobe Premiere Pro and Canva for creating engaging video content and visual narratives tailored for Germany Frankfurt’s digital audience.</w:t>
      </w:r>
    </w:p>
    <w:p>
      <w:pPr>
        <w:numPr>
          <w:ilvl w:val="0"/>
          <w:numId w:val="1004"/>
        </w:numPr>
        <w:pStyle w:val="Compact"/>
      </w:pPr>
      <w:r>
        <w:t xml:space="preserve">Language Proficiency: Fluent in German (C2 level) and English (C1 level), with basic knowledge of French and Spanish for international collaborations.</w:t>
      </w:r>
    </w:p>
    <w:p>
      <w:pPr>
        <w:numPr>
          <w:ilvl w:val="0"/>
          <w:numId w:val="1004"/>
        </w:numPr>
        <w:pStyle w:val="Compact"/>
      </w:pPr>
      <w:r>
        <w:t xml:space="preserve">Adaptability: Experienced in navigating the complexities of journalism in Germany, including compliance with media laws such as the German Press Council guidelines.</w:t>
      </w:r>
    </w:p>
    <w:p>
      <w:pPr>
        <w:numPr>
          <w:ilvl w:val="0"/>
          <w:numId w:val="1004"/>
        </w:numPr>
        <w:pStyle w:val="Compact"/>
      </w:pPr>
      <w:r>
        <w:t xml:space="preserve">Critical Thinking: Adept at synthesizing complex information into clear, concise reports that resonate with readers in Germany Frankfurt and beyond.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p>
      <w:pPr>
        <w:numPr>
          <w:ilvl w:val="0"/>
          <w:numId w:val="1005"/>
        </w:numPr>
        <w:pStyle w:val="Compact"/>
      </w:pPr>
      <w:r>
        <w:t xml:space="preserve">Spanish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Journalistic Ethics and Standards</w:t>
      </w:r>
      <w:r>
        <w:br/>
      </w:r>
      <w:r>
        <w:t xml:space="preserve">German Press Council | 2019</w:t>
      </w:r>
    </w:p>
    <w:p>
      <w:pPr>
        <w:pStyle w:val="BodyText"/>
      </w:pPr>
      <w:r>
        <w:rPr>
          <w:bCs/>
          <w:b/>
        </w:rPr>
        <w:t xml:space="preserve">Advanced Multimedia Journalism Course</w:t>
      </w:r>
      <w:r>
        <w:br/>
      </w:r>
      <w:r>
        <w:t xml:space="preserve">Frankfurt School of Finance &amp; Management | 2017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Germany Frankfurt</dc:title>
  <dc:creator/>
  <dc:language>en</dc:language>
  <cp:keywords/>
  <dcterms:created xsi:type="dcterms:W3CDTF">2026-07-23T06:08:17Z</dcterms:created>
  <dcterms:modified xsi:type="dcterms:W3CDTF">2026-07-23T06:08:17Z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