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focus on investigative reporting, political analysis, and social issues in India. With over [X years] of experience in the field, I have contributed to leading media outlets in New Delhi, covering critical stories that shape public discourse. My work as a journalist is rooted in the principles of accuracy, integrity, and a deep understanding of the socio-political landscape of India. I am passionate about using storytelling to inform and engage audiences across diverse platforms, from print to digital media.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journalist"/>
    <w:p>
      <w:pPr>
        <w:pStyle w:val="Heading3"/>
      </w:pPr>
      <w:r>
        <w:rPr>
          <w:bCs/>
          <w:b/>
        </w:rPr>
        <w:t xml:space="preserve">Sr. Journalist</w:t>
      </w:r>
    </w:p>
    <w:p>
      <w:pPr>
        <w:pStyle w:val="FirstParagraph"/>
      </w:pPr>
      <w:r>
        <w:rPr>
          <w:iCs/>
          <w:i/>
        </w:rPr>
        <w:t xml:space="preserve">The Tribune (New Delhi)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investigations on political corruption, economic policies, and social reforms in India. Articles have been featured in national editions and received recognition for their impact.</w:t>
      </w:r>
    </w:p>
    <w:p>
      <w:pPr>
        <w:numPr>
          <w:ilvl w:val="0"/>
          <w:numId w:val="1001"/>
        </w:numPr>
        <w:pStyle w:val="Compact"/>
      </w:pPr>
      <w:r>
        <w:t xml:space="preserve">Regularly cover parliamentary sessions, elections, and key policy announcements from New Delhi. Collaborate with editors to produce timely analysis for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Developed a series of multimedia content on urban development in New Delhi, blending data journalism with human-interest stories to engage readers.</w:t>
      </w:r>
    </w:p>
    <w:p>
      <w:pPr>
        <w:numPr>
          <w:ilvl w:val="0"/>
          <w:numId w:val="1001"/>
        </w:numPr>
        <w:pStyle w:val="Compact"/>
      </w:pPr>
      <w:r>
        <w:t xml:space="preserve">Train junior journalists in ethical reporting practices, emphasizing the importance of factual accuracy and cultural sensitivity in India's diverse media environment.</w:t>
      </w:r>
    </w:p>
    <w:bookmarkEnd w:id="22"/>
    <w:bookmarkStart w:id="23" w:name="correspondent"/>
    <w:p>
      <w:pPr>
        <w:pStyle w:val="Heading3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Daily News &amp; Analysis (DNA), New Delhi Bureau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Reported on major events such as the 2014 and 2019 general elections, focusing on voter behavior and party strategies in New Delhi. Articles were widely shared on social media platforms.</w:t>
      </w:r>
    </w:p>
    <w:p>
      <w:pPr>
        <w:numPr>
          <w:ilvl w:val="0"/>
          <w:numId w:val="1002"/>
        </w:numPr>
        <w:pStyle w:val="Compact"/>
      </w:pPr>
      <w:r>
        <w:t xml:space="preserve">Covered socio-economic issues affecting urban populations, including housing crises, education reforms, and public health initiatives in the National Capital Region (NCR).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correspondents to provide cross-border analysis of India’s role in global affairs, particularly within the context of South Asia.</w:t>
      </w:r>
    </w:p>
    <w:p>
      <w:pPr>
        <w:numPr>
          <w:ilvl w:val="0"/>
          <w:numId w:val="1002"/>
        </w:numPr>
        <w:pStyle w:val="Compact"/>
      </w:pPr>
      <w:r>
        <w:t xml:space="preserve">Produced video content for DNA’s digital platform, highlighting stories from New Delhi’s neighborhoods and marginalized communities.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in India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3"/>
        </w:numPr>
        <w:pStyle w:val="Compact"/>
      </w:pPr>
      <w:r>
        <w:t xml:space="preserve">Contributed opinion pieces and feature articles to publications like The Hindu, India Today, and Outlook. Topics included women’s rights, environmental sustainability, and cultural heritage in New Delhi.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political leaders, civil society activists, and academics to provide nuanced perspectives on national issues.</w:t>
      </w:r>
    </w:p>
    <w:p>
      <w:pPr>
        <w:numPr>
          <w:ilvl w:val="0"/>
          <w:numId w:val="1003"/>
        </w:numPr>
        <w:pStyle w:val="Compact"/>
      </w:pPr>
      <w:r>
        <w:t xml:space="preserve">Published a special report on the 2011 Delhi Metro expansion, analyzing its impact on urban mobility and economic growth in the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Journalism (BJMC)</w:t>
      </w:r>
    </w:p>
    <w:p>
      <w:pPr>
        <w:pStyle w:val="BodyText"/>
      </w:pPr>
      <w:r>
        <w:rPr>
          <w:iCs/>
          <w:i/>
        </w:rPr>
        <w:t xml:space="preserve">Delhi University, New Delhi</w:t>
      </w:r>
      <w:r>
        <w:t xml:space="preserve"> </w:t>
      </w:r>
      <w:r>
        <w:t xml:space="preserve">| 2006 – 2010</w:t>
      </w:r>
    </w:p>
    <w:p>
      <w:pPr>
        <w:numPr>
          <w:ilvl w:val="0"/>
          <w:numId w:val="1004"/>
        </w:numPr>
        <w:pStyle w:val="Compact"/>
      </w:pPr>
      <w:r>
        <w:t xml:space="preserve">Coursera Certification in Digital Storytelling (2019)</w:t>
      </w:r>
    </w:p>
    <w:p>
      <w:pPr>
        <w:numPr>
          <w:ilvl w:val="0"/>
          <w:numId w:val="1004"/>
        </w:numPr>
        <w:pStyle w:val="Compact"/>
      </w:pPr>
      <w:r>
        <w:t xml:space="preserve">Advanced Course in Investigative Journalism from the Asian College of Journalism, Chennai (2015)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News Writing &amp; Editing (English, Hindi)</w:t>
      </w:r>
    </w:p>
    <w:p>
      <w:pPr>
        <w:numPr>
          <w:ilvl w:val="0"/>
          <w:numId w:val="1005"/>
        </w:numPr>
        <w:pStyle w:val="Compact"/>
      </w:pPr>
      <w:r>
        <w:t xml:space="preserve">Data Journalism and Visual Storytelling</w:t>
      </w:r>
    </w:p>
    <w:p>
      <w:pPr>
        <w:numPr>
          <w:ilvl w:val="0"/>
          <w:numId w:val="1005"/>
        </w:numPr>
        <w:pStyle w:val="Compact"/>
      </w:pPr>
      <w:r>
        <w:t xml:space="preserve">Interview Techniques and Source Management</w:t>
      </w:r>
    </w:p>
    <w:p>
      <w:pPr>
        <w:numPr>
          <w:ilvl w:val="0"/>
          <w:numId w:val="1005"/>
        </w:numPr>
        <w:pStyle w:val="Compact"/>
      </w:pPr>
      <w:r>
        <w:t xml:space="preserve">Cross-Platform Content Creation (Print, Digital, Social Media)</w:t>
      </w:r>
    </w:p>
    <w:p>
      <w:pPr>
        <w:numPr>
          <w:ilvl w:val="0"/>
          <w:numId w:val="1005"/>
        </w:numPr>
        <w:pStyle w:val="Compact"/>
      </w:pPr>
      <w:r>
        <w:t xml:space="preserve">Political Analysis and Policy Research</w:t>
      </w:r>
    </w:p>
    <w:p>
      <w:pPr>
        <w:numPr>
          <w:ilvl w:val="0"/>
          <w:numId w:val="1005"/>
        </w:numPr>
        <w:pStyle w:val="Compact"/>
      </w:pPr>
      <w:r>
        <w:t xml:space="preserve">Adobe Premiere Pro &amp; Canva for Multimedia Projects</w:t>
      </w:r>
    </w:p>
    <w:bookmarkEnd w:id="27"/>
    <w:bookmarkStart w:id="28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Unseen Struggles of Delhi’s Migrant Workers"</w:t>
      </w:r>
      <w:r>
        <w:t xml:space="preserve"> </w:t>
      </w:r>
      <w:r>
        <w:t xml:space="preserve">(The Tribune, 2021)</w:t>
      </w:r>
    </w:p>
    <w:p>
      <w:pPr>
        <w:pStyle w:val="BodyText"/>
      </w:pPr>
      <w:r>
        <w:t xml:space="preserve">An investigative piece highlighting the challenges faced by migrant laborers during the pandemic, with a focus on New Delhi’s informal sectors.</w:t>
      </w:r>
    </w:p>
    <w:p>
      <w:pPr>
        <w:pStyle w:val="BodyText"/>
      </w:pPr>
      <w:r>
        <w:rPr>
          <w:bCs/>
          <w:b/>
        </w:rPr>
        <w:t xml:space="preserve">"Urbanization vs. Sustainability: A New Delhi Perspective"</w:t>
      </w:r>
      <w:r>
        <w:t xml:space="preserve"> </w:t>
      </w:r>
      <w:r>
        <w:t xml:space="preserve">(DNA, 2019)</w:t>
      </w:r>
    </w:p>
    <w:p>
      <w:pPr>
        <w:pStyle w:val="BodyText"/>
      </w:pPr>
      <w:r>
        <w:t xml:space="preserve">A multimedia series exploring the environmental and social implications of rapid urbanization in India’s capital.</w:t>
      </w:r>
    </w:p>
    <w:p>
      <w:pPr>
        <w:pStyle w:val="BodyText"/>
      </w:pPr>
      <w:r>
        <w:rPr>
          <w:bCs/>
          <w:b/>
        </w:rPr>
        <w:t xml:space="preserve">Documentary: "Echoes of Old Delhi"</w:t>
      </w:r>
      <w:r>
        <w:t xml:space="preserve"> </w:t>
      </w:r>
      <w:r>
        <w:t xml:space="preserve">(Freelance, 2018)</w:t>
      </w:r>
    </w:p>
    <w:p>
      <w:pPr>
        <w:pStyle w:val="BodyText"/>
      </w:pPr>
      <w:r>
        <w:t xml:space="preserve">A short film documenting the cultural heritage of Old Delhi, produced in collaboration with local historians and artists.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Google Digital Marketing Certificate (2020)</w:t>
      </w:r>
    </w:p>
    <w:p>
      <w:pPr>
        <w:numPr>
          <w:ilvl w:val="0"/>
          <w:numId w:val="1006"/>
        </w:numPr>
        <w:pStyle w:val="Compact"/>
      </w:pPr>
      <w:r>
        <w:t xml:space="preserve">Certificate in Media Ethics from the Indian Institute of Mass Communication (IIMC)</w:t>
      </w:r>
    </w:p>
    <w:p>
      <w:pPr>
        <w:numPr>
          <w:ilvl w:val="0"/>
          <w:numId w:val="1006"/>
        </w:numPr>
        <w:pStyle w:val="Compact"/>
      </w:pPr>
      <w:r>
        <w:t xml:space="preserve">Workshop on Gender Reporting by the Asian Media Development Fund (AMDF), New Delhi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Basic knowledge of Urdu and Punjabi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 | Resume for Journalist in India New Delhi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| India New Delhi</dc:title>
  <dc:creator/>
  <dc:language>en</dc:language>
  <cp:keywords/>
  <dcterms:created xsi:type="dcterms:W3CDTF">2025-12-11T06:30:17Z</dcterms:created>
  <dcterms:modified xsi:type="dcterms:W3CDTF">2025-12-11T06:30:17Z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