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Judge</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+93-XXX-XXXX-XXX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judicial system of Afghanistan, specializing in civil and criminal law. Committed to upholding justice, fairness, and the rule of law within the complex legal framework of Kabul. A respected figure in Afghanistan's judiciary, known for impartiality, ethical integrity, and a deep understanding of local traditions alongside modern legal principles. This resume highlights a career dedicated to resolving disputes, protecting human rights, and contributing to the stability of Afghanistan's judicial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Kabul, Afghanistan. Graduated in [Year]. Specialized in constitutional law and human rights, with a focus on Afghan legal traditions.</w:t>
      </w:r>
    </w:p>
    <w:p>
      <w:pPr>
        <w:numPr>
          <w:ilvl w:val="0"/>
          <w:numId w:val="1001"/>
        </w:numPr>
        <w:pStyle w:val="Compact"/>
      </w:pPr>
      <w:r>
        <w:rPr>
          <w:bCs/>
          <w:b/>
        </w:rPr>
        <w:t xml:space="preserve">Master of Laws (LL.M.)</w:t>
      </w:r>
      <w:r>
        <w:t xml:space="preserve">, [International University or Institution], [Country]. Focused on comparative legal systems and international human rights law, enhancing understanding of global judicial practices.</w:t>
      </w:r>
    </w:p>
    <w:p>
      <w:pPr>
        <w:numPr>
          <w:ilvl w:val="0"/>
          <w:numId w:val="1001"/>
        </w:numPr>
        <w:pStyle w:val="Compact"/>
      </w:pPr>
      <w:r>
        <w:rPr>
          <w:bCs/>
          <w:b/>
        </w:rPr>
        <w:t xml:space="preserve">Certification in Judicial Training</w:t>
      </w:r>
      <w:r>
        <w:t xml:space="preserve">, Afghan Judicial Academy, Kabul. Completed advanced training in dispute resolution, ethics, and procedural law tailored to Afghanistan's legal landscape.</w:t>
      </w:r>
    </w:p>
    <w:bookmarkEnd w:id="22"/>
    <w:bookmarkStart w:id="26" w:name="professional-experience"/>
    <w:p>
      <w:pPr>
        <w:pStyle w:val="Heading2"/>
      </w:pPr>
      <w:r>
        <w:t xml:space="preserve">Professional Experience</w:t>
      </w:r>
    </w:p>
    <w:bookmarkStart w:id="23" w:name="Xce75dd4519d525f193141398fcd90bcbb0a96d9"/>
    <w:p>
      <w:pPr>
        <w:pStyle w:val="Heading3"/>
      </w:pPr>
      <w:r>
        <w:t xml:space="preserve">Judge, Supreme Court of Afghanistan (Current Position)</w:t>
      </w:r>
    </w:p>
    <w:p>
      <w:pPr>
        <w:pStyle w:val="FirstParagraph"/>
      </w:pPr>
      <w:r>
        <w:rPr>
          <w:iCs/>
          <w:i/>
        </w:rPr>
        <w:t xml:space="preserve">Kabul, Afghanistan | [Start Date] – Present</w:t>
      </w:r>
    </w:p>
    <w:p>
      <w:pPr>
        <w:numPr>
          <w:ilvl w:val="0"/>
          <w:numId w:val="1002"/>
        </w:numPr>
        <w:pStyle w:val="Compact"/>
      </w:pPr>
      <w:r>
        <w:t xml:space="preserve">Preside over high-profile civil and criminal cases, ensuring adherence to Afghan law and international human rights standards. Over 1,000+ cases resolved with a focus on justice for marginalized communities in Kabul.</w:t>
      </w:r>
    </w:p>
    <w:p>
      <w:pPr>
        <w:numPr>
          <w:ilvl w:val="0"/>
          <w:numId w:val="1002"/>
        </w:numPr>
        <w:pStyle w:val="Compact"/>
      </w:pPr>
      <w:r>
        <w:t xml:space="preserve">Collaborate with local legal experts and international organizations to modernize judicial procedures in Afghanistan, emphasizing transparency and accountability.</w:t>
      </w:r>
    </w:p>
    <w:p>
      <w:pPr>
        <w:numPr>
          <w:ilvl w:val="0"/>
          <w:numId w:val="1002"/>
        </w:numPr>
        <w:pStyle w:val="Compact"/>
      </w:pPr>
      <w:r>
        <w:t xml:space="preserve">Provide mentorship to junior judges and legal professionals, fostering a culture of integrity within the Afghan judiciary. Conducted workshops on ethical decision-making in Kabul.</w:t>
      </w:r>
    </w:p>
    <w:p>
      <w:pPr>
        <w:numPr>
          <w:ilvl w:val="0"/>
          <w:numId w:val="1002"/>
        </w:numPr>
        <w:pStyle w:val="Compact"/>
      </w:pPr>
      <w:r>
        <w:t xml:space="preserve">Represent the Supreme Court in national forums addressing legal reforms, particularly those related to women's rights and anti-corruption measures.</w:t>
      </w:r>
    </w:p>
    <w:bookmarkEnd w:id="23"/>
    <w:bookmarkStart w:id="24" w:name="judge-regional-court-of-kabul"/>
    <w:p>
      <w:pPr>
        <w:pStyle w:val="Heading3"/>
      </w:pPr>
      <w:r>
        <w:t xml:space="preserve">Judge, Regional Court of Kabul</w:t>
      </w:r>
    </w:p>
    <w:p>
      <w:pPr>
        <w:pStyle w:val="FirstParagraph"/>
      </w:pPr>
      <w:r>
        <w:rPr>
          <w:iCs/>
          <w:i/>
        </w:rPr>
        <w:t xml:space="preserve">Kabul, Afghanistan | [Start Date] – [End Date]</w:t>
      </w:r>
    </w:p>
    <w:p>
      <w:pPr>
        <w:numPr>
          <w:ilvl w:val="0"/>
          <w:numId w:val="1003"/>
        </w:numPr>
        <w:pStyle w:val="Compact"/>
      </w:pPr>
      <w:r>
        <w:t xml:space="preserve">Handled over 500+ cases involving family law, property disputes, and criminal offenses. Ensured equitable outcomes for citizens in a region with significant socio-economic challenges.</w:t>
      </w:r>
    </w:p>
    <w:p>
      <w:pPr>
        <w:numPr>
          <w:ilvl w:val="0"/>
          <w:numId w:val="1003"/>
        </w:numPr>
        <w:pStyle w:val="Compact"/>
      </w:pPr>
      <w:r>
        <w:t xml:space="preserve">Implemented procedural reforms to reduce case backlogs, improving efficiency in the Kabul judicial system. Introduced digital record-keeping practices to enhance transparency.</w:t>
      </w:r>
    </w:p>
    <w:p>
      <w:pPr>
        <w:numPr>
          <w:ilvl w:val="0"/>
          <w:numId w:val="1003"/>
        </w:numPr>
        <w:pStyle w:val="Compact"/>
      </w:pPr>
      <w:r>
        <w:t xml:space="preserve">Partnered with NGOs and community leaders to address legal barriers faced by women and minority groups in Afghanistan. Advocated for policies supporting access to justice.</w:t>
      </w:r>
    </w:p>
    <w:p>
      <w:pPr>
        <w:numPr>
          <w:ilvl w:val="0"/>
          <w:numId w:val="1003"/>
        </w:numPr>
        <w:pStyle w:val="Compact"/>
      </w:pPr>
      <w:r>
        <w:t xml:space="preserve">Played a key role in interpreting Islamic law (Sharia) alongside the Afghan Civil Code, ensuring compatibility with constitutional principles.</w:t>
      </w:r>
    </w:p>
    <w:bookmarkEnd w:id="24"/>
    <w:bookmarkStart w:id="25" w:name="Xd2a53d67f9df505ed0e4f7b08ff370164704ca7"/>
    <w:p>
      <w:pPr>
        <w:pStyle w:val="Heading3"/>
      </w:pPr>
      <w:r>
        <w:t xml:space="preserve">Legal Advisor, Ministry of Justice, Afghanistan</w:t>
      </w:r>
    </w:p>
    <w:p>
      <w:pPr>
        <w:pStyle w:val="FirstParagraph"/>
      </w:pPr>
      <w:r>
        <w:rPr>
          <w:iCs/>
          <w:i/>
        </w:rPr>
        <w:t xml:space="preserve">Kabul, Afghanistan | [Start Date] – [End Date]</w:t>
      </w:r>
    </w:p>
    <w:p>
      <w:pPr>
        <w:numPr>
          <w:ilvl w:val="0"/>
          <w:numId w:val="1004"/>
        </w:numPr>
        <w:pStyle w:val="Compact"/>
      </w:pPr>
      <w:r>
        <w:t xml:space="preserve">Provided expert legal opinions on draft legislation and policy reforms. Advised on the integration of international treaties into Afghan law.</w:t>
      </w:r>
    </w:p>
    <w:p>
      <w:pPr>
        <w:numPr>
          <w:ilvl w:val="0"/>
          <w:numId w:val="1004"/>
        </w:numPr>
        <w:pStyle w:val="Compact"/>
      </w:pPr>
      <w:r>
        <w:t xml:space="preserve">Conducted training sessions for government officials on anti-corruption measures and judicial accountability, aligning with Afghanistan's national development goals.</w:t>
      </w:r>
    </w:p>
    <w:p>
      <w:pPr>
        <w:numPr>
          <w:ilvl w:val="0"/>
          <w:numId w:val="1004"/>
        </w:numPr>
        <w:pStyle w:val="Compact"/>
      </w:pPr>
      <w:r>
        <w:t xml:space="preserve">Supported the drafting of legal frameworks for land rights and property registration, critical issues in Kabul's urban areas.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Afghan Bar Association Member</w:t>
      </w:r>
      <w:r>
        <w:t xml:space="preserve">, [Year]. Recognized as a qualified legal practitioner in Afghanistan.</w:t>
      </w:r>
    </w:p>
    <w:p>
      <w:pPr>
        <w:numPr>
          <w:ilvl w:val="0"/>
          <w:numId w:val="1005"/>
        </w:numPr>
        <w:pStyle w:val="Compact"/>
      </w:pPr>
      <w:r>
        <w:rPr>
          <w:bCs/>
          <w:b/>
        </w:rPr>
        <w:t xml:space="preserve">Advanced Certification in International Human Rights Law</w:t>
      </w:r>
      <w:r>
        <w:t xml:space="preserve">, [Institution], [Year]. Focused on the protection of vulnerable populations in conflict-affected regions like Kabul.</w:t>
      </w:r>
    </w:p>
    <w:p>
      <w:pPr>
        <w:numPr>
          <w:ilvl w:val="0"/>
          <w:numId w:val="1005"/>
        </w:numPr>
        <w:pStyle w:val="Compact"/>
      </w:pPr>
      <w:r>
        <w:rPr>
          <w:bCs/>
          <w:b/>
        </w:rPr>
        <w:t xml:space="preserve">Certificate in Judicial Ethics and Professional Responsibility</w:t>
      </w:r>
      <w:r>
        <w:t xml:space="preserve">, Afghan Judicial Academy, [Year]. Emphasized the importance of impartiality and public trust in the judiciary.</w:t>
      </w:r>
    </w:p>
    <w:bookmarkEnd w:id="27"/>
    <w:bookmarkStart w:id="28" w:name="additional-skills"/>
    <w:p>
      <w:pPr>
        <w:pStyle w:val="Heading2"/>
      </w:pPr>
      <w:r>
        <w:t xml:space="preserve">Additional Skills</w:t>
      </w:r>
    </w:p>
    <w:p>
      <w:pPr>
        <w:numPr>
          <w:ilvl w:val="0"/>
          <w:numId w:val="1006"/>
        </w:numPr>
        <w:pStyle w:val="Compact"/>
      </w:pPr>
      <w:r>
        <w:rPr>
          <w:bCs/>
          <w:b/>
        </w:rPr>
        <w:t xml:space="preserve">Languages:</w:t>
      </w:r>
      <w:r>
        <w:t xml:space="preserve"> </w:t>
      </w:r>
      <w:r>
        <w:t xml:space="preserve">Fluent in Pashto, Dari, and English. Skilled in drafting legal documents in multiple languages.</w:t>
      </w:r>
    </w:p>
    <w:p>
      <w:pPr>
        <w:numPr>
          <w:ilvl w:val="0"/>
          <w:numId w:val="1006"/>
        </w:numPr>
        <w:pStyle w:val="Compact"/>
      </w:pPr>
      <w:r>
        <w:rPr>
          <w:bCs/>
          <w:b/>
        </w:rPr>
        <w:t xml:space="preserve">Legal Software:</w:t>
      </w:r>
      <w:r>
        <w:t xml:space="preserve"> </w:t>
      </w:r>
      <w:r>
        <w:t xml:space="preserve">Proficient in case management systems and digital record-keeping tools used by Afghan courts.</w:t>
      </w:r>
    </w:p>
    <w:p>
      <w:pPr>
        <w:numPr>
          <w:ilvl w:val="0"/>
          <w:numId w:val="1006"/>
        </w:numPr>
        <w:pStyle w:val="Compact"/>
      </w:pPr>
      <w:r>
        <w:rPr>
          <w:bCs/>
          <w:b/>
        </w:rPr>
        <w:t xml:space="preserve">Cultural Competence:</w:t>
      </w:r>
      <w:r>
        <w:t xml:space="preserve"> </w:t>
      </w:r>
      <w:r>
        <w:t xml:space="preserve">Deep understanding of Afghanistan's cultural norms, traditions, and the role of religion in legal processes. Experience navigating diverse communities in Kabul.</w:t>
      </w:r>
    </w:p>
    <w:p>
      <w:pPr>
        <w:numPr>
          <w:ilvl w:val="0"/>
          <w:numId w:val="1006"/>
        </w:numPr>
        <w:pStyle w:val="Compact"/>
      </w:pPr>
      <w:r>
        <w:rPr>
          <w:bCs/>
          <w:b/>
        </w:rPr>
        <w:t xml:space="preserve">Conflict Resolution:</w:t>
      </w:r>
      <w:r>
        <w:t xml:space="preserve"> </w:t>
      </w:r>
      <w:r>
        <w:t xml:space="preserve">Expertise in mediating disputes between individuals and institutions, with a focus on preserving community harmony.</w:t>
      </w:r>
    </w:p>
    <w:bookmarkEnd w:id="28"/>
    <w:bookmarkStart w:id="29" w:name="community-and-professional-involvement"/>
    <w:p>
      <w:pPr>
        <w:pStyle w:val="Heading2"/>
      </w:pPr>
      <w:r>
        <w:t xml:space="preserve">Community and Professional Involvement</w:t>
      </w:r>
    </w:p>
    <w:p>
      <w:pPr>
        <w:numPr>
          <w:ilvl w:val="0"/>
          <w:numId w:val="1007"/>
        </w:numPr>
        <w:pStyle w:val="Compact"/>
      </w:pPr>
      <w:r>
        <w:rPr>
          <w:bCs/>
          <w:b/>
        </w:rPr>
        <w:t xml:space="preserve">Member, Afghan Judicial Association</w:t>
      </w:r>
      <w:r>
        <w:t xml:space="preserve">. Actively participates in initiatives to improve the quality of legal services across Afghanistan.</w:t>
      </w:r>
    </w:p>
    <w:p>
      <w:pPr>
        <w:numPr>
          <w:ilvl w:val="0"/>
          <w:numId w:val="1007"/>
        </w:numPr>
        <w:pStyle w:val="Compact"/>
      </w:pPr>
      <w:r>
        <w:rPr>
          <w:bCs/>
          <w:b/>
        </w:rPr>
        <w:t xml:space="preserve">Volunteer Legal Counsel, Kabul Legal Aid Society</w:t>
      </w:r>
      <w:r>
        <w:t xml:space="preserve">. Provided free legal assistance to low-income families and victims of domestic violence.</w:t>
      </w:r>
    </w:p>
    <w:p>
      <w:pPr>
        <w:numPr>
          <w:ilvl w:val="0"/>
          <w:numId w:val="1007"/>
        </w:numPr>
        <w:pStyle w:val="Compact"/>
      </w:pPr>
      <w:r>
        <w:rPr>
          <w:bCs/>
          <w:b/>
        </w:rPr>
        <w:t xml:space="preserve">Speaker at Legal Seminars in Kabul</w:t>
      </w:r>
      <w:r>
        <w:t xml:space="preserve">. Presented on topics such as "The Role of the Judiciary in Post-Conflict Recovery" and "Gender Equality in Afghan Law."</w:t>
      </w:r>
    </w:p>
    <w:bookmarkEnd w:id="29"/>
    <w:bookmarkStart w:id="30" w:name="notable-achievements"/>
    <w:p>
      <w:pPr>
        <w:pStyle w:val="Heading2"/>
      </w:pPr>
      <w:r>
        <w:t xml:space="preserve">Notable Achievements</w:t>
      </w:r>
    </w:p>
    <w:p>
      <w:pPr>
        <w:numPr>
          <w:ilvl w:val="0"/>
          <w:numId w:val="1008"/>
        </w:numPr>
        <w:pStyle w:val="Compact"/>
      </w:pPr>
      <w:r>
        <w:t xml:space="preserve">Recognized as "Top Judge of the Year" by the Afghan Judicial Council for outstanding contributions to justice in Kabul.</w:t>
      </w:r>
    </w:p>
    <w:p>
      <w:pPr>
        <w:numPr>
          <w:ilvl w:val="0"/>
          <w:numId w:val="1008"/>
        </w:numPr>
        <w:pStyle w:val="Compact"/>
      </w:pPr>
      <w:r>
        <w:t xml:space="preserve">Spearheaded a landmark ruling that established legal protections for women's inheritance rights, setting a precedent for future cases.</w:t>
      </w:r>
    </w:p>
    <w:p>
      <w:pPr>
        <w:numPr>
          <w:ilvl w:val="0"/>
          <w:numId w:val="1008"/>
        </w:numPr>
        <w:pStyle w:val="Compact"/>
      </w:pPr>
      <w:r>
        <w:t xml:space="preserve">Contributed to the development of a national judicial training program, which has been adopted by courts across Afghanistan.</w:t>
      </w:r>
    </w:p>
    <w:bookmarkEnd w:id="30"/>
    <w:bookmarkStart w:id="31" w:name="references"/>
    <w:p>
      <w:pPr>
        <w:pStyle w:val="Heading2"/>
      </w:pPr>
      <w:r>
        <w:t xml:space="preserve">References</w:t>
      </w:r>
    </w:p>
    <w:p>
      <w:pPr>
        <w:pStyle w:val="FirstParagraph"/>
      </w:pPr>
      <w:r>
        <w:t xml:space="preserve">Available upon request. References include senior judges from the Supreme Court of Afghanistan, legal experts from international organizations, and colleagues in Kabul's legal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Judge - Afghanistan Kabul</dc:title>
  <dc:creator/>
  <dc:language>en</dc:language>
  <cp:keywords/>
  <dcterms:created xsi:type="dcterms:W3CDTF">2026-07-23T02:46:54Z</dcterms:created>
  <dcterms:modified xsi:type="dcterms:W3CDTF">2026-07-23T02:46:54Z</dcterms:modified>
</cp:coreProperties>
</file>

<file path=docProps/custom.xml><?xml version="1.0" encoding="utf-8"?>
<Properties xmlns="http://schemas.openxmlformats.org/officeDocument/2006/custom-properties" xmlns:vt="http://schemas.openxmlformats.org/officeDocument/2006/docPropsVTypes"/>
</file>