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Judge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4" w:name="judge-full-name"/>
    <w:p>
      <w:pPr>
        <w:pStyle w:val="Heading1"/>
      </w:pPr>
      <w:r>
        <w:t xml:space="preserve">Judge [Full Name]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Melbourne, Australia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respected and experienced Judge in Australia Melbourne, dedicated to upholding the rule of law, delivering impartial judgments, and fostering justice within the Australian legal framework. With over [X years] of service in the Victorian judicial system, I have cultivated a deep understanding of criminal, civil, and family law matters. My career as a Judge in Australia Melbourne has been marked by a commitment to fairness, integrity, and the protection of individual rights. This resume outlines my professional journey as a Judge in Australia Melbourne, highlighting my qualifications, legal expertise, and contributions to the judiciary.</w:t>
      </w:r>
    </w:p>
    <w:bookmarkEnd w:id="20"/>
    <w:bookmarkStart w:id="23" w:name="legal-career"/>
    <w:p>
      <w:pPr>
        <w:pStyle w:val="Heading2"/>
      </w:pPr>
      <w:r>
        <w:t xml:space="preserve">Legal Career</w:t>
      </w:r>
    </w:p>
    <w:bookmarkStart w:id="21" w:name="X9dd1b72a67a104fc4545d44800b94bcc3e513d9"/>
    <w:p>
      <w:pPr>
        <w:pStyle w:val="Heading3"/>
      </w:pPr>
      <w:r>
        <w:t xml:space="preserve">Judge of the County Court of Victoria (Australia Melbourne)</w:t>
      </w:r>
    </w:p>
    <w:p>
      <w:pPr>
        <w:pStyle w:val="FirstParagraph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[Start Year] – Present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Melbourne, Australia</w:t>
      </w:r>
    </w:p>
    <w:p>
      <w:pPr>
        <w:numPr>
          <w:ilvl w:val="0"/>
          <w:numId w:val="1001"/>
        </w:numPr>
        <w:pStyle w:val="Compact"/>
      </w:pPr>
      <w:r>
        <w:t xml:space="preserve">Serve as a Judge in the County Court of Victoria, presiding over complex civil and criminal cases, ensuring compliance with Australian law and procedural fairness.</w:t>
      </w:r>
    </w:p>
    <w:p>
      <w:pPr>
        <w:numPr>
          <w:ilvl w:val="0"/>
          <w:numId w:val="1001"/>
        </w:numPr>
        <w:pStyle w:val="Compact"/>
      </w:pPr>
      <w:r>
        <w:t xml:space="preserve">Deliver judgments on matters ranging from contractual disputes to serious criminal offenses, with a focus on equitable outcomes for all parties involved.</w:t>
      </w:r>
    </w:p>
    <w:p>
      <w:pPr>
        <w:numPr>
          <w:ilvl w:val="0"/>
          <w:numId w:val="1001"/>
        </w:numPr>
        <w:pStyle w:val="Compact"/>
      </w:pPr>
      <w:r>
        <w:t xml:space="preserve">Mentor junior legal practitioners and contribute to the continuous improvement of judicial standards in Australia Melbourne through workshops and seminars.</w:t>
      </w:r>
    </w:p>
    <w:p>
      <w:pPr>
        <w:numPr>
          <w:ilvl w:val="0"/>
          <w:numId w:val="1001"/>
        </w:numPr>
        <w:pStyle w:val="Compact"/>
      </w:pPr>
      <w:r>
        <w:t xml:space="preserve">Collaborate with legal experts, prosecutors, and defense attorneys to ensure transparency and efficiency in court proceedings across Melbourne.</w:t>
      </w:r>
    </w:p>
    <w:bookmarkEnd w:id="21"/>
    <w:bookmarkStart w:id="22" w:name="X02598bc4e459ab98292837640ad44edec6d92c6"/>
    <w:p>
      <w:pPr>
        <w:pStyle w:val="Heading3"/>
      </w:pPr>
      <w:r>
        <w:t xml:space="preserve">Judge of the Magistrates’ Court of Victoria (Australia Melbourne)</w:t>
      </w:r>
    </w:p>
    <w:p>
      <w:pPr>
        <w:pStyle w:val="FirstParagraph"/>
      </w:pPr>
      <w:r>
        <w:rPr>
          <w:bCs/>
          <w:b/>
        </w:rPr>
        <w:t xml:space="preserve">Employment Period:</w:t>
      </w:r>
      <w:r>
        <w:t xml:space="preserve"> </w:t>
      </w:r>
      <w:r>
        <w:t xml:space="preserve">[Start Year] – [End Year]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Melbourne, Australia</w:t>
      </w:r>
    </w:p>
    <w:p>
      <w:pPr>
        <w:numPr>
          <w:ilvl w:val="0"/>
          <w:numId w:val="1002"/>
        </w:numPr>
        <w:pStyle w:val="Compact"/>
      </w:pPr>
      <w:r>
        <w:t xml:space="preserve">Held a pivotal role in administering justice at the Magistrates’ Court, handling minor criminal and civil cases with precision and empathy.</w:t>
      </w:r>
    </w:p>
    <w:p>
      <w:pPr>
        <w:numPr>
          <w:ilvl w:val="0"/>
          <w:numId w:val="1002"/>
        </w:numPr>
        <w:pStyle w:val="Compact"/>
      </w:pPr>
      <w:r>
        <w:t xml:space="preserve">Played a key part in the development of community-based legal initiatives in Australia Melbourne, promoting access to justice for marginalized populations.</w:t>
      </w:r>
    </w:p>
    <w:p>
      <w:pPr>
        <w:numPr>
          <w:ilvl w:val="0"/>
          <w:numId w:val="1002"/>
        </w:numPr>
        <w:pStyle w:val="Compact"/>
      </w:pPr>
      <w:r>
        <w:t xml:space="preserve">Conducted judicial reviews and ensured adherence to the principles of natural justice while maintaining a high standard of court efficiency.</w:t>
      </w:r>
    </w:p>
    <w:p>
      <w:pPr>
        <w:numPr>
          <w:ilvl w:val="0"/>
          <w:numId w:val="1002"/>
        </w:numPr>
        <w:pStyle w:val="Compact"/>
      </w:pPr>
      <w:r>
        <w:t xml:space="preserve">Served on panels to address systemic issues within the Australian judiciary, particularly in metropolitan areas like Melbourne.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ll.b.-hons-law"/>
    <w:p>
      <w:pPr>
        <w:pStyle w:val="Heading3"/>
      </w:pPr>
      <w:r>
        <w:t xml:space="preserve">LL.B. (Hons) – Law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University of Melbourne, Australia</w:t>
      </w:r>
      <w:r>
        <w:br/>
      </w:r>
      <w:r>
        <w:rPr>
          <w:bCs/>
          <w:b/>
        </w:rPr>
        <w:t xml:space="preserve">Graduation Year:</w:t>
      </w:r>
      <w:r>
        <w:t xml:space="preserve"> </w:t>
      </w:r>
      <w:r>
        <w:t xml:space="preserve">[Year]</w:t>
      </w:r>
    </w:p>
    <w:p>
      <w:pPr>
        <w:numPr>
          <w:ilvl w:val="0"/>
          <w:numId w:val="1003"/>
        </w:numPr>
        <w:pStyle w:val="Compact"/>
      </w:pPr>
      <w:r>
        <w:t xml:space="preserve">Cum laude graduate with a focus on constitutional law, criminal justice, and legal ethics.</w:t>
      </w:r>
    </w:p>
    <w:p>
      <w:pPr>
        <w:numPr>
          <w:ilvl w:val="0"/>
          <w:numId w:val="1003"/>
        </w:numPr>
        <w:pStyle w:val="Compact"/>
      </w:pPr>
      <w:r>
        <w:t xml:space="preserve">Participated in moot court competitions and legal research projects that emphasized the application of Australian laws in diverse contexts.</w:t>
      </w:r>
    </w:p>
    <w:bookmarkEnd w:id="24"/>
    <w:bookmarkStart w:id="25" w:name="X309ec6a74c5c8fc1e0362e8bcd920ab16f10769"/>
    <w:p>
      <w:pPr>
        <w:pStyle w:val="Heading3"/>
      </w:pPr>
      <w:r>
        <w:t xml:space="preserve">Master of Laws (LL.M.) – International Human Rights Law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University of Sydney, Australia</w:t>
      </w:r>
      <w:r>
        <w:br/>
      </w:r>
      <w:r>
        <w:rPr>
          <w:bCs/>
          <w:b/>
        </w:rPr>
        <w:t xml:space="preserve">Graduation Year:</w:t>
      </w:r>
      <w:r>
        <w:t xml:space="preserve"> </w:t>
      </w:r>
      <w:r>
        <w:t xml:space="preserve">[Year]</w:t>
      </w:r>
    </w:p>
    <w:p>
      <w:pPr>
        <w:numPr>
          <w:ilvl w:val="0"/>
          <w:numId w:val="1004"/>
        </w:numPr>
        <w:pStyle w:val="Compact"/>
      </w:pPr>
      <w:r>
        <w:t xml:space="preserve">Focused on the intersection of human rights law and judicial accountability, with a particular emphasis on Australian legal reforms.</w:t>
      </w:r>
    </w:p>
    <w:p>
      <w:pPr>
        <w:numPr>
          <w:ilvl w:val="0"/>
          <w:numId w:val="1004"/>
        </w:numPr>
        <w:pStyle w:val="Compact"/>
      </w:pPr>
      <w:r>
        <w:t xml:space="preserve">Conducted research on the impact of globalization on the Australian judiciary, including its role in Melbourne’s multicultural society.</w:t>
      </w:r>
    </w:p>
    <w:bookmarkEnd w:id="25"/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Australian Judicial Officers Association (AJOA)</w:t>
      </w:r>
      <w:r>
        <w:t xml:space="preserve"> </w:t>
      </w:r>
      <w:r>
        <w:t xml:space="preserve">– Active member since [Year], contributing to policy discussions and professional development programs.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Victorian Bar Association</w:t>
      </w:r>
      <w:r>
        <w:t xml:space="preserve"> </w:t>
      </w:r>
      <w:r>
        <w:t xml:space="preserve">– Collaborated on legal reforms and ethics training for judges in Australia Melbourne.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International Society for Judicial Integrity (ISJI)</w:t>
      </w:r>
      <w:r>
        <w:t xml:space="preserve"> </w:t>
      </w:r>
      <w:r>
        <w:t xml:space="preserve">– Advocate for transparency and ethical standards in judicial systems globally, with a focus on Australia’s legal framework.</w:t>
      </w:r>
    </w:p>
    <w:bookmarkEnd w:id="27"/>
    <w:bookmarkStart w:id="28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Judicial Expertise:</w:t>
      </w:r>
      <w:r>
        <w:t xml:space="preserve"> </w:t>
      </w:r>
      <w:r>
        <w:t xml:space="preserve">Proficient in interpreting Australian statutes, case law, and constitutional principles. Specialized in areas such as family law, criminal litigation, and administrative law.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Critical Thinking &amp; Decision-Making:</w:t>
      </w:r>
      <w:r>
        <w:t xml:space="preserve"> </w:t>
      </w:r>
      <w:r>
        <w:t xml:space="preserve">Skilled in analyzing complex legal issues and delivering reasoned judgments that align with Australia’s legal traditions.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Ethical Leadership:</w:t>
      </w:r>
      <w:r>
        <w:t xml:space="preserve"> </w:t>
      </w:r>
      <w:r>
        <w:t xml:space="preserve">Committed to upholding the highest standards of judicial conduct, as demonstrated through years of service in Australia Melbourne.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Cross-Cultural Competence:</w:t>
      </w:r>
      <w:r>
        <w:t xml:space="preserve"> </w:t>
      </w:r>
      <w:r>
        <w:t xml:space="preserve">Experienced in navigating the diverse legal needs of Melbourne’s population, including Indigenous communities and migrant groups.</w:t>
      </w:r>
    </w:p>
    <w:bookmarkEnd w:id="28"/>
    <w:bookmarkStart w:id="29" w:name="notable-achievements"/>
    <w:p>
      <w:pPr>
        <w:pStyle w:val="Heading2"/>
      </w:pPr>
      <w:r>
        <w:t xml:space="preserve">Notable Achievements</w:t>
      </w:r>
    </w:p>
    <w:p>
      <w:pPr>
        <w:numPr>
          <w:ilvl w:val="0"/>
          <w:numId w:val="1007"/>
        </w:numPr>
        <w:pStyle w:val="Compact"/>
      </w:pPr>
      <w:r>
        <w:t xml:space="preserve">Recognized by the Victorian Government for exceptional contributions to judicial reform in Australia Melbourne, particularly in improving access to justice for underrepresented groups.</w:t>
      </w:r>
    </w:p>
    <w:p>
      <w:pPr>
        <w:numPr>
          <w:ilvl w:val="0"/>
          <w:numId w:val="1007"/>
        </w:numPr>
        <w:pStyle w:val="Compact"/>
      </w:pPr>
      <w:r>
        <w:t xml:space="preserve">Published a seminal article on "The Role of Judges in Upholding Human Rights in Modern Australian Society" featured in the *Australian Journal of Law &amp; Society*.</w:t>
      </w:r>
    </w:p>
    <w:p>
      <w:pPr>
        <w:numPr>
          <w:ilvl w:val="0"/>
          <w:numId w:val="1007"/>
        </w:numPr>
        <w:pStyle w:val="Compact"/>
      </w:pPr>
      <w:r>
        <w:t xml:space="preserve">Chaired a task force to address delays in court proceedings, leading to the implementation of digital case management systems that enhanced efficiency across Melbourne’s courts.</w:t>
      </w:r>
    </w:p>
    <w:bookmarkEnd w:id="29"/>
    <w:bookmarkStart w:id="30" w:name="publications-lectures"/>
    <w:p>
      <w:pPr>
        <w:pStyle w:val="Heading2"/>
      </w:pPr>
      <w:r>
        <w:t xml:space="preserve">Publications &amp; Lectures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"Judicial Ethics in a Multicultural Society: Lessons from Australia Melbourne"</w:t>
      </w:r>
      <w:r>
        <w:t xml:space="preserve"> </w:t>
      </w:r>
      <w:r>
        <w:t xml:space="preserve">– Invited speaker at the Australian Legal Conference, 2023.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"Balancing Justice and Efficiency: A Judge’s Perspective on Modern Courtroom Practices"</w:t>
      </w:r>
      <w:r>
        <w:t xml:space="preserve"> </w:t>
      </w:r>
      <w:r>
        <w:t xml:space="preserve">– Published in the *Victoria Law Review*, 2021.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"The Impact of Technology on Judicial Decision-Making"</w:t>
      </w:r>
      <w:r>
        <w:t xml:space="preserve"> </w:t>
      </w:r>
      <w:r>
        <w:t xml:space="preserve">– Presented at the International Conference on Legal Innovation, 2019.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Judicial Conduct and Ethics Training (Victoria)</w:t>
      </w:r>
      <w:r>
        <w:t xml:space="preserve"> </w:t>
      </w:r>
      <w:r>
        <w:t xml:space="preserve">– Completed in [Year], emphasizing accountability and integrity in judicial roles.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Mediation and Conflict Resolution Certification</w:t>
      </w:r>
      <w:r>
        <w:t xml:space="preserve"> </w:t>
      </w:r>
      <w:r>
        <w:t xml:space="preserve">– Equipped to facilitate amicable resolutions in civil disputes within Australia Melbourne.</w:t>
      </w:r>
    </w:p>
    <w:bookmarkEnd w:id="31"/>
    <w:bookmarkStart w:id="32" w:name="volunteer-community-work"/>
    <w:p>
      <w:pPr>
        <w:pStyle w:val="Heading2"/>
      </w:pPr>
      <w:r>
        <w:t xml:space="preserve">Volunteer &amp; Community Work</w:t>
      </w:r>
    </w:p>
    <w:p>
      <w:pPr>
        <w:numPr>
          <w:ilvl w:val="0"/>
          <w:numId w:val="1010"/>
        </w:numPr>
        <w:pStyle w:val="Compact"/>
      </w:pPr>
      <w:r>
        <w:t xml:space="preserve">Served on the Board of Directors for the Melbourne Legal Aid Society, advocating for pro bono services and legal education programs.</w:t>
      </w:r>
    </w:p>
    <w:p>
      <w:pPr>
        <w:numPr>
          <w:ilvl w:val="0"/>
          <w:numId w:val="1010"/>
        </w:numPr>
        <w:pStyle w:val="Compact"/>
      </w:pPr>
      <w:r>
        <w:t xml:space="preserve">Participated in community outreach initiatives to educate residents of Australia Melbourne about their legal rights and available resources.</w:t>
      </w:r>
    </w:p>
    <w:bookmarkEnd w:id="32"/>
    <w:bookmarkStart w:id="33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Judge in Australia Melbourne, my career has been defined by a steadfast commitment to justice, fairness, and the rule of law. This resume reflects my extensive experience in the Australian judiciary, particularly within the vibrant legal community of Melbourne. I am dedicated to continuing my work as a Judge who inspires confidence in the legal system while addressing contemporary challenges facing Australia’s courts.</w:t>
      </w:r>
    </w:p>
    <w:p>
      <w:pPr>
        <w:pStyle w:val="BodyText"/>
      </w:pPr>
      <w:r>
        <w:rPr>
          <w:bCs/>
          <w:b/>
        </w:rPr>
        <w:t xml:space="preserve">References 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Judge Resume - Australia Melbourne</dc:title>
  <dc:creator/>
  <dc:language>en</dc:language>
  <cp:keywords/>
  <dcterms:created xsi:type="dcterms:W3CDTF">2026-07-21T05:42:39Z</dcterms:created>
  <dcterms:modified xsi:type="dcterms:W3CDTF">2026-07-21T05:42:39Z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