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judge-resume"/>
    <w:p>
      <w:pPr>
        <w:pStyle w:val="Heading1"/>
      </w:pPr>
      <w:r>
        <w:t xml:space="preserve">Judge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Montreal, Quebec,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legal professional with over 15 years of experience in the Canadian judicial system, specializing in criminal law, civil litigation, and administrative law. As a respected judge in Canada Montreal, I am committed to upholding justice with integrity, fairness, and a deep understanding of Quebec’s unique legal framework. My career reflects a dedication to fostering equitable outcomes for individuals and communities within the jurisdiction of Canada Montreal. With expertise in both common law and civil law traditions, I bring a nuanced perspective to judicial decision-making that aligns with Canada’s constitutional values.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cc1e48938310f344fec5304d15d4c7d5c9fb31"/>
    <w:p>
      <w:pPr>
        <w:pStyle w:val="Heading3"/>
      </w:pPr>
      <w:r>
        <w:t xml:space="preserve">Judge, Superior Court of Quebec (Montreal District)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Presided over complex civil and criminal cases, ensuring adherence to Canadian law and the principles of natural justice.</w:t>
      </w:r>
    </w:p>
    <w:p>
      <w:pPr>
        <w:numPr>
          <w:ilvl w:val="0"/>
          <w:numId w:val="1001"/>
        </w:numPr>
        <w:pStyle w:val="Compact"/>
      </w:pPr>
      <w:r>
        <w:t xml:space="preserve">Delivered rulings in high-profile cases involving corporate disputes, family law, and criminal offenses, with a focus on equitable resolutions in Canada Montreal.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to interpret provincial legislation and constitutional rights, contributing to the development of case law that reflects the needs of diverse communities in Quebec.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judges and legal practitioners, emphasizing ethical conduct and the importance of judicial independence in Canada’s legal system.</w:t>
      </w:r>
    </w:p>
    <w:p>
      <w:pPr>
        <w:numPr>
          <w:ilvl w:val="0"/>
          <w:numId w:val="1001"/>
        </w:numPr>
        <w:pStyle w:val="Compact"/>
      </w:pPr>
      <w:r>
        <w:t xml:space="preserve">Participated in judicial training programs offered by the Judicial Council of Canada, enhancing my expertise in contemporary legal challenges such as digital privacy rights and human rights protections.</w:t>
      </w:r>
    </w:p>
    <w:bookmarkEnd w:id="22"/>
    <w:bookmarkStart w:id="23" w:name="judge-montreal-district-court"/>
    <w:p>
      <w:pPr>
        <w:pStyle w:val="Heading3"/>
      </w:pPr>
      <w:r>
        <w:t xml:space="preserve">Judge, Montreal District Court</w:t>
      </w:r>
    </w:p>
    <w:p>
      <w:pPr>
        <w:pStyle w:val="FirstParagraph"/>
      </w:pPr>
      <w:r>
        <w:rPr>
          <w:bCs/>
          <w:b/>
        </w:rPr>
        <w:t xml:space="preserve">July 2010 – December 2014</w:t>
      </w:r>
    </w:p>
    <w:p>
      <w:pPr>
        <w:numPr>
          <w:ilvl w:val="0"/>
          <w:numId w:val="1002"/>
        </w:numPr>
        <w:pStyle w:val="Compact"/>
      </w:pPr>
      <w:r>
        <w:t xml:space="preserve">Handled a wide range of cases, including small claims, traffic violations, and preliminary hearings for criminal matters.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streamlining court procedures to improve efficiency and accessibility for residents of Canada Montreal.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legal aid organizations to ensure marginalized individuals received fair representation in court.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community outreach programs aimed at educating citizens about their legal rights and responsibilities within Quebec’s judicial system.</w:t>
      </w:r>
    </w:p>
    <w:bookmarkEnd w:id="23"/>
    <w:bookmarkStart w:id="24" w:name="lawyer-and-legal-counsel"/>
    <w:p>
      <w:pPr>
        <w:pStyle w:val="Heading3"/>
      </w:pPr>
      <w:r>
        <w:t xml:space="preserve">Lawyer and Legal Counsel</w:t>
      </w:r>
    </w:p>
    <w:p>
      <w:pPr>
        <w:pStyle w:val="FirstParagraph"/>
      </w:pPr>
      <w:r>
        <w:rPr>
          <w:bCs/>
          <w:b/>
        </w:rPr>
        <w:t xml:space="preserve">2005 – 2010</w:t>
      </w:r>
    </w:p>
    <w:p>
      <w:pPr>
        <w:numPr>
          <w:ilvl w:val="0"/>
          <w:numId w:val="1003"/>
        </w:numPr>
        <w:pStyle w:val="Compact"/>
      </w:pPr>
      <w:r>
        <w:t xml:space="preserve">Practiced law in Montreal, specializing in criminal defense and civil litigation, with a focus on cases impacting the Montreal community.</w:t>
      </w:r>
    </w:p>
    <w:p>
      <w:pPr>
        <w:numPr>
          <w:ilvl w:val="0"/>
          <w:numId w:val="1003"/>
        </w:numPr>
        <w:pStyle w:val="Compact"/>
      </w:pPr>
      <w:r>
        <w:t xml:space="preserve">Represented clients in provincial courts across Canada Montreal, gaining a deep understanding of local legal nuances and cultural contexts.</w:t>
      </w:r>
    </w:p>
    <w:p>
      <w:pPr>
        <w:numPr>
          <w:ilvl w:val="0"/>
          <w:numId w:val="1003"/>
        </w:numPr>
        <w:pStyle w:val="Compact"/>
      </w:pPr>
      <w:r>
        <w:t xml:space="preserve">Collaborated with public prosecutors to ensure fair trials and balanced justice for all parties involved.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octor-of-law-ll.b.-mcgill-university"/>
    <w:p>
      <w:pPr>
        <w:pStyle w:val="Heading3"/>
      </w:pPr>
      <w:r>
        <w:t xml:space="preserve">Doctor of Law (LL.B.), McGill University</w:t>
      </w:r>
    </w:p>
    <w:p>
      <w:pPr>
        <w:pStyle w:val="FirstParagraph"/>
      </w:pPr>
      <w:r>
        <w:rPr>
          <w:bCs/>
          <w:b/>
        </w:rPr>
        <w:t xml:space="preserve">Graduated: 2005</w:t>
      </w:r>
    </w:p>
    <w:p>
      <w:pPr>
        <w:pStyle w:val="BodyText"/>
      </w:pPr>
      <w:r>
        <w:t xml:space="preserve">Ranked in the top 10% of my class, with a focus on constitutional law and human rights. Completed a thesis on the intersection of indigenous rights and Canadian jurisprudence.</w:t>
      </w:r>
    </w:p>
    <w:bookmarkEnd w:id="26"/>
    <w:bookmarkStart w:id="27" w:name="X8bdd49430c62b1dcc69816688a3768594a3892d"/>
    <w:p>
      <w:pPr>
        <w:pStyle w:val="Heading3"/>
      </w:pPr>
      <w:r>
        <w:t xml:space="preserve">Bachelor of Arts in Political Science, Université de Montréal</w:t>
      </w:r>
    </w:p>
    <w:p>
      <w:pPr>
        <w:pStyle w:val="FirstParagraph"/>
      </w:pPr>
      <w:r>
        <w:rPr>
          <w:bCs/>
          <w:b/>
        </w:rPr>
        <w:t xml:space="preserve">Graduated: 2002</w:t>
      </w:r>
    </w:p>
    <w:p>
      <w:pPr>
        <w:pStyle w:val="BodyText"/>
      </w:pPr>
      <w:r>
        <w:t xml:space="preserve">Developed a strong foundation in legal theory, governance, and the socio-political dynamics shaping Canada Montreal’s legal landscape.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Judicial Training Program (JTP), Judicial Council of Canada</w:t>
      </w:r>
      <w:r>
        <w:t xml:space="preserve"> </w:t>
      </w:r>
      <w:r>
        <w:t xml:space="preserve">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Legal Ethics Workshop, Canadian Bar Association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Comparative Legal Systems, University of Ottawa</w:t>
      </w:r>
      <w:r>
        <w:t xml:space="preserve"> </w:t>
      </w:r>
      <w:r>
        <w:t xml:space="preserve">– 2020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Proficient in interpreting Canadian law, drafting rulings, and managing court proceedings.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 (official languages of Canada Montreal), with basic proficiency in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Analysis:</w:t>
      </w:r>
      <w:r>
        <w:t xml:space="preserve"> </w:t>
      </w:r>
      <w:r>
        <w:t xml:space="preserve">Strong ability to evaluate evidence, apply legal principles, and deliver well-reasoned judgments.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public speaking and interpersonal skills for interacting with legal professionals, litigants, and the public.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courtrooms and mentor junior legal professionals in a collaborative environment.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Jurist Award, Quebec Legal Association (2019)</w:t>
      </w:r>
      <w:r>
        <w:t xml:space="preserve"> </w:t>
      </w:r>
      <w:r>
        <w:t xml:space="preserve">– Recognized for contributions to judicial education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 Award, Montreal Bar Association (2017)</w:t>
      </w:r>
      <w:r>
        <w:t xml:space="preserve"> </w:t>
      </w:r>
      <w:r>
        <w:t xml:space="preserve">– Honored for initiatives promoting legal literacy among immigrant populations.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Excellence Certificate, Federal Judicial Council (2015)</w:t>
      </w:r>
      <w:r>
        <w:t xml:space="preserve"> </w:t>
      </w:r>
      <w:r>
        <w:t xml:space="preserve">– Acknowledged for exemplary performance in the Superior Court of Quebec.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Montreal Legal Aid Society, advocating for accessible justice for low-income residents.</w:t>
      </w:r>
    </w:p>
    <w:p>
      <w:pPr>
        <w:numPr>
          <w:ilvl w:val="0"/>
          <w:numId w:val="1007"/>
        </w:numPr>
        <w:pStyle w:val="Compact"/>
      </w:pPr>
      <w:r>
        <w:t xml:space="preserve">Volunteered as a legal advisor for youth mentorship programs, emphasizing the importance of education and civic responsibility in Canada Montreal.</w:t>
      </w:r>
    </w:p>
    <w:p>
      <w:pPr>
        <w:numPr>
          <w:ilvl w:val="0"/>
          <w:numId w:val="1007"/>
        </w:numPr>
        <w:pStyle w:val="Compact"/>
      </w:pPr>
      <w:r>
        <w:t xml:space="preserve">Contributed to public lectures on constitutional rights and the role of judges in Canadian society.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Canada Montreal</dc:title>
  <dc:creator/>
  <dc:language>en</dc:language>
  <cp:keywords/>
  <dcterms:created xsi:type="dcterms:W3CDTF">2026-07-20T23:15:58Z</dcterms:created>
  <dcterms:modified xsi:type="dcterms:W3CDTF">2026-07-20T23:15:58Z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