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China</w:t>
      </w:r>
      <w:r>
        <w:t xml:space="preserve"> </w:t>
      </w:r>
      <w:r>
        <w:t xml:space="preserve">Shanghai</w:t>
      </w:r>
    </w:p>
    <w:bookmarkStart w:id="33" w:name="resume-of-a-judge-in-china-shanghai"/>
    <w:p>
      <w:pPr>
        <w:pStyle w:val="Heading1"/>
      </w:pPr>
      <w:r>
        <w:t xml:space="preserve">Resume of a Judge in China Shanghai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Zhang Wei</w:t>
      </w:r>
    </w:p>
    <w:p>
      <w:pPr>
        <w:pStyle w:val="BodyText"/>
      </w:pPr>
      <w:r>
        <w:rPr>
          <w:bCs/>
          <w:b/>
        </w:rPr>
        <w:t xml:space="preserve">Address:</w:t>
      </w:r>
      <w:r>
        <w:t xml:space="preserve"> </w:t>
      </w:r>
      <w:r>
        <w:t xml:space="preserve">No. 123, People's Road, Pudong New Area, Shanghai, China</w:t>
      </w:r>
    </w:p>
    <w:p>
      <w:pPr>
        <w:pStyle w:val="BodyText"/>
      </w:pPr>
      <w:r>
        <w:rPr>
          <w:bCs/>
          <w:b/>
        </w:rPr>
        <w:t xml:space="preserve">Email:</w:t>
      </w:r>
      <w:r>
        <w:t xml:space="preserve"> </w:t>
      </w:r>
      <w:r>
        <w:t xml:space="preserve">zhangwei.judge@shanghai.gov.cn</w:t>
      </w:r>
    </w:p>
    <w:p>
      <w:pPr>
        <w:pStyle w:val="BodyText"/>
      </w:pPr>
      <w:r>
        <w:rPr>
          <w:bCs/>
          <w:b/>
        </w:rPr>
        <w:t xml:space="preserve">Phone:</w:t>
      </w:r>
      <w:r>
        <w:t xml:space="preserve"> </w:t>
      </w:r>
      <w:r>
        <w:t xml:space="preserve">+86-21-1234-5678</w:t>
      </w:r>
    </w:p>
    <w:bookmarkEnd w:id="20"/>
    <w:bookmarkStart w:id="21" w:name="professional-summary"/>
    <w:p>
      <w:pPr>
        <w:pStyle w:val="Heading2"/>
      </w:pPr>
      <w:r>
        <w:t xml:space="preserve">Professional Summary</w:t>
      </w:r>
    </w:p>
    <w:p>
      <w:pPr>
        <w:pStyle w:val="FirstParagraph"/>
      </w:pPr>
      <w:r>
        <w:t xml:space="preserve">A seasoned judge with over 15 years of experience in the Chinese judicial system, specializing in civil and commercial law. A dedicated advocate for justice, equity, and the rule of law within China Shanghai's dynamic legal landscape. Committed to upholding the principles of fairness and integrity while navigating complex legal challenges in one of China's most economically vibrant regions.</w:t>
      </w:r>
    </w:p>
    <w:p>
      <w:pPr>
        <w:pStyle w:val="BodyText"/>
      </w:pPr>
      <w:r>
        <w:t xml:space="preserve">With a strong background in interpreting Chinese legal frameworks, including the Civil Code and Judicial Procedures, I have consistently demonstrated expertise in resolving disputes that reflect the unique socio-economic conditions of Shanghai. My work as a judge is deeply rooted in the values of transparency, accountability, and public trust in the judiciary.</w:t>
      </w:r>
    </w:p>
    <w:bookmarkEnd w:id="21"/>
    <w:bookmarkStart w:id="24" w:name="professional-experience"/>
    <w:p>
      <w:pPr>
        <w:pStyle w:val="Heading2"/>
      </w:pPr>
      <w:r>
        <w:t xml:space="preserve">Professional Experience</w:t>
      </w:r>
    </w:p>
    <w:bookmarkStart w:id="22" w:name="X5809daaa24cb6d1d766c0a3c9c2163ab7b01129"/>
    <w:p>
      <w:pPr>
        <w:pStyle w:val="Heading3"/>
      </w:pPr>
      <w:r>
        <w:t xml:space="preserve">Judge, Shanghai Intermediate People's Court</w:t>
      </w:r>
    </w:p>
    <w:p>
      <w:pPr>
        <w:pStyle w:val="FirstParagraph"/>
      </w:pPr>
      <w:r>
        <w:rPr>
          <w:iCs/>
          <w:i/>
        </w:rPr>
        <w:t xml:space="preserve">January 2015 – Present</w:t>
      </w:r>
    </w:p>
    <w:p>
      <w:pPr>
        <w:numPr>
          <w:ilvl w:val="0"/>
          <w:numId w:val="1001"/>
        </w:numPr>
        <w:pStyle w:val="Compact"/>
      </w:pPr>
      <w:r>
        <w:t xml:space="preserve">Overseeing high-profile civil and commercial litigation cases, ensuring adherence to Chinese legal standards and constitutional principles.</w:t>
      </w:r>
    </w:p>
    <w:p>
      <w:pPr>
        <w:numPr>
          <w:ilvl w:val="0"/>
          <w:numId w:val="1001"/>
        </w:numPr>
        <w:pStyle w:val="Compact"/>
      </w:pPr>
      <w:r>
        <w:t xml:space="preserve">Contributing to the development of judicial policies that align with national reforms in China's legal system, particularly in areas such as intellectual property rights and contract disputes.</w:t>
      </w:r>
    </w:p>
    <w:p>
      <w:pPr>
        <w:numPr>
          <w:ilvl w:val="0"/>
          <w:numId w:val="1001"/>
        </w:numPr>
        <w:pStyle w:val="Compact"/>
      </w:pPr>
      <w:r>
        <w:t xml:space="preserve">Mentoring junior judges and legal professionals through structured training programs, fostering a culture of ethical decision-making and judicial excellence.</w:t>
      </w:r>
    </w:p>
    <w:p>
      <w:pPr>
        <w:numPr>
          <w:ilvl w:val="0"/>
          <w:numId w:val="1001"/>
        </w:numPr>
        <w:pStyle w:val="Compact"/>
      </w:pPr>
      <w:r>
        <w:t xml:space="preserve">Participating in regional judicial conferences to exchange best practices with peers across China Shanghai, enhancing collaborative efforts in addressing legal challenges.</w:t>
      </w:r>
    </w:p>
    <w:bookmarkEnd w:id="22"/>
    <w:bookmarkStart w:id="23" w:name="judge-shanghai-district-peoples-court"/>
    <w:p>
      <w:pPr>
        <w:pStyle w:val="Heading3"/>
      </w:pPr>
      <w:r>
        <w:t xml:space="preserve">Judge, Shanghai District People's Court</w:t>
      </w:r>
    </w:p>
    <w:p>
      <w:pPr>
        <w:pStyle w:val="FirstParagraph"/>
      </w:pPr>
      <w:r>
        <w:rPr>
          <w:iCs/>
          <w:i/>
        </w:rPr>
        <w:t xml:space="preserve">June 2008 – December 2014</w:t>
      </w:r>
    </w:p>
    <w:p>
      <w:pPr>
        <w:numPr>
          <w:ilvl w:val="0"/>
          <w:numId w:val="1002"/>
        </w:numPr>
        <w:pStyle w:val="Compact"/>
      </w:pPr>
      <w:r>
        <w:t xml:space="preserve">Resolving a wide range of civil cases, including family law, property disputes, and labor rights issues, with a focus on equitable outcomes for all parties involved.</w:t>
      </w:r>
    </w:p>
    <w:p>
      <w:pPr>
        <w:numPr>
          <w:ilvl w:val="0"/>
          <w:numId w:val="1002"/>
        </w:numPr>
        <w:pStyle w:val="Compact"/>
      </w:pPr>
      <w:r>
        <w:t xml:space="preserve">Implementing procedural reforms to expedite case resolutions while maintaining strict compliance with Chinese judicial protocols.</w:t>
      </w:r>
    </w:p>
    <w:p>
      <w:pPr>
        <w:numPr>
          <w:ilvl w:val="0"/>
          <w:numId w:val="1002"/>
        </w:numPr>
        <w:pStyle w:val="Compact"/>
      </w:pPr>
      <w:r>
        <w:t xml:space="preserve">Serving as a liaison between the court and local communities to improve public understanding of legal processes and promote civic engagement in Shanghai's legal system.</w:t>
      </w:r>
    </w:p>
    <w:p>
      <w:pPr>
        <w:numPr>
          <w:ilvl w:val="0"/>
          <w:numId w:val="1002"/>
        </w:numPr>
        <w:pStyle w:val="Compact"/>
      </w:pPr>
      <w:r>
        <w:t xml:space="preserve">Collaborating with prosecutors and defense attorneys to ensure fair trials, emphasizing the importance of evidence-based rulings in accordance with China's Criminal Procedure Law.</w:t>
      </w:r>
    </w:p>
    <w:bookmarkEnd w:id="23"/>
    <w:bookmarkEnd w:id="24"/>
    <w:bookmarkStart w:id="26" w:name="education"/>
    <w:p>
      <w:pPr>
        <w:pStyle w:val="Heading2"/>
      </w:pPr>
      <w:r>
        <w:t xml:space="preserve">Education</w:t>
      </w:r>
    </w:p>
    <w:bookmarkStart w:id="25" w:name="Xc6a0040b32eb2a84f3cfa1eca391953ee949f49"/>
    <w:p>
      <w:pPr>
        <w:pStyle w:val="Heading3"/>
      </w:pPr>
      <w:r>
        <w:t xml:space="preserve">Doctor of Laws (J.D.), Shanghai University of Political Science and Law</w:t>
      </w:r>
    </w:p>
    <w:p>
      <w:pPr>
        <w:pStyle w:val="FirstParagraph"/>
      </w:pPr>
      <w:r>
        <w:rPr>
          <w:iCs/>
          <w:i/>
        </w:rPr>
        <w:t xml:space="preserve">Graduated: 2005</w:t>
      </w:r>
    </w:p>
    <w:p>
      <w:pPr>
        <w:pStyle w:val="BodyText"/>
      </w:pPr>
      <w:r>
        <w:t xml:space="preserve">Coursera: Advanced Course on Chinese Constitutional Law, 2018</w:t>
      </w:r>
    </w:p>
    <w:bookmarkEnd w:id="25"/>
    <w:bookmarkEnd w:id="26"/>
    <w:bookmarkStart w:id="27" w:name="certifications-training"/>
    <w:p>
      <w:pPr>
        <w:pStyle w:val="Heading2"/>
      </w:pPr>
      <w:r>
        <w:t xml:space="preserve">Certifications &amp; Training</w:t>
      </w:r>
    </w:p>
    <w:p>
      <w:pPr>
        <w:numPr>
          <w:ilvl w:val="0"/>
          <w:numId w:val="1003"/>
        </w:numPr>
        <w:pStyle w:val="Compact"/>
      </w:pPr>
      <w:r>
        <w:t xml:space="preserve">Chinese Judicial Examination (Certificate No. 2006-CHN-JD-145), 2006</w:t>
      </w:r>
    </w:p>
    <w:p>
      <w:pPr>
        <w:numPr>
          <w:ilvl w:val="0"/>
          <w:numId w:val="1003"/>
        </w:numPr>
        <w:pStyle w:val="Compact"/>
      </w:pPr>
      <w:r>
        <w:t xml:space="preserve">Advanced Training in Judicial Ethics, China National School of Administration, 2017</w:t>
      </w:r>
    </w:p>
    <w:p>
      <w:pPr>
        <w:numPr>
          <w:ilvl w:val="0"/>
          <w:numId w:val="1003"/>
        </w:numPr>
        <w:pStyle w:val="Compact"/>
      </w:pPr>
      <w:r>
        <w:t xml:space="preserve">Specialized Workshop on Intellectual Property Law in Shanghai, 2019</w:t>
      </w:r>
    </w:p>
    <w:bookmarkEnd w:id="27"/>
    <w:bookmarkStart w:id="28" w:name="languages"/>
    <w:p>
      <w:pPr>
        <w:pStyle w:val="Heading2"/>
      </w:pPr>
      <w:r>
        <w:t xml:space="preserve">Languages</w:t>
      </w:r>
    </w:p>
    <w:p>
      <w:pPr>
        <w:numPr>
          <w:ilvl w:val="0"/>
          <w:numId w:val="1004"/>
        </w:numPr>
        <w:pStyle w:val="Compact"/>
      </w:pPr>
      <w:r>
        <w:t xml:space="preserve">Mandarin Chinese (Native)</w:t>
      </w:r>
    </w:p>
    <w:p>
      <w:pPr>
        <w:numPr>
          <w:ilvl w:val="0"/>
          <w:numId w:val="1004"/>
        </w:numPr>
        <w:pStyle w:val="Compact"/>
      </w:pPr>
      <w:r>
        <w:t xml:space="preserve">English (Fluent, with professional experience in international legal proceedings)</w:t>
      </w:r>
    </w:p>
    <w:bookmarkEnd w:id="28"/>
    <w:bookmarkStart w:id="29" w:name="skills-achievements"/>
    <w:p>
      <w:pPr>
        <w:pStyle w:val="Heading2"/>
      </w:pPr>
      <w:r>
        <w:t xml:space="preserve">Skills &amp; Achievements</w:t>
      </w:r>
    </w:p>
    <w:p>
      <w:pPr>
        <w:pStyle w:val="FirstParagraph"/>
      </w:pPr>
      <w:r>
        <w:rPr>
          <w:bCs/>
          <w:b/>
        </w:rPr>
        <w:t xml:space="preserve">Judicial Expertise:</w:t>
      </w:r>
      <w:r>
        <w:t xml:space="preserve"> </w:t>
      </w:r>
      <w:r>
        <w:t xml:space="preserve">Deep understanding of Chinese civil law, criminal procedures, and administrative litigation. Familiarity with the latest amendments to the Civil Code (2021) and their implications for Shanghai's legal practices.</w:t>
      </w:r>
    </w:p>
    <w:p>
      <w:pPr>
        <w:pStyle w:val="BodyText"/>
      </w:pPr>
      <w:r>
        <w:rPr>
          <w:bCs/>
          <w:b/>
        </w:rPr>
        <w:t xml:space="preserve">Case Management:</w:t>
      </w:r>
      <w:r>
        <w:t xml:space="preserve"> </w:t>
      </w:r>
      <w:r>
        <w:t xml:space="preserve">Successfully managed over 1,000 cases during my tenure in Shanghai courts, achieving a high rate of case resolution within statutory deadlines. Recognized for innovative approaches to conflict resolution in complex disputes.</w:t>
      </w:r>
    </w:p>
    <w:p>
      <w:pPr>
        <w:pStyle w:val="BodyText"/>
      </w:pPr>
      <w:r>
        <w:rPr>
          <w:bCs/>
          <w:b/>
        </w:rPr>
        <w:t xml:space="preserve">Cultural Competence:</w:t>
      </w:r>
      <w:r>
        <w:t xml:space="preserve"> </w:t>
      </w:r>
      <w:r>
        <w:t xml:space="preserve">Demonstrated an ability to navigate the intersection of traditional Chinese legal principles and modern judicial needs, particularly in a multicultural setting like Shanghai.</w:t>
      </w:r>
    </w:p>
    <w:p>
      <w:pPr>
        <w:pStyle w:val="BodyText"/>
      </w:pPr>
      <w:r>
        <w:rPr>
          <w:bCs/>
          <w:b/>
        </w:rPr>
        <w:t xml:space="preserve">Awards:</w:t>
      </w:r>
      <w:r>
        <w:t xml:space="preserve"> </w:t>
      </w:r>
      <w:r>
        <w:t xml:space="preserve">Recipient of the "Outstanding Judge" award by the Shanghai Judicial Committee in 2020, for exemplary service and commitment to judicial integrity.</w:t>
      </w:r>
    </w:p>
    <w:bookmarkEnd w:id="29"/>
    <w:bookmarkStart w:id="30" w:name="professional-affiliations"/>
    <w:p>
      <w:pPr>
        <w:pStyle w:val="Heading2"/>
      </w:pPr>
      <w:r>
        <w:t xml:space="preserve">Professional Affiliations</w:t>
      </w:r>
    </w:p>
    <w:p>
      <w:pPr>
        <w:numPr>
          <w:ilvl w:val="0"/>
          <w:numId w:val="1005"/>
        </w:numPr>
        <w:pStyle w:val="Compact"/>
      </w:pPr>
      <w:r>
        <w:t xml:space="preserve">Member, Chinese Judges Association (CJA)</w:t>
      </w:r>
    </w:p>
    <w:p>
      <w:pPr>
        <w:numPr>
          <w:ilvl w:val="0"/>
          <w:numId w:val="1005"/>
        </w:numPr>
        <w:pStyle w:val="Compact"/>
      </w:pPr>
      <w:r>
        <w:t xml:space="preserve">Member, Shanghai Legal Society</w:t>
      </w:r>
    </w:p>
    <w:p>
      <w:pPr>
        <w:numPr>
          <w:ilvl w:val="0"/>
          <w:numId w:val="1005"/>
        </w:numPr>
        <w:pStyle w:val="Compact"/>
      </w:pPr>
      <w:r>
        <w:t xml:space="preserve">Volunteer Judge, Shanghai Youth Legal Aid Center (2016–Present)</w:t>
      </w:r>
    </w:p>
    <w:bookmarkEnd w:id="30"/>
    <w:bookmarkStart w:id="31" w:name="X30956e5cab46d34c4951ae526b08c8c81cb1adf"/>
    <w:p>
      <w:pPr>
        <w:pStyle w:val="Heading2"/>
      </w:pPr>
      <w:r>
        <w:t xml:space="preserve">Key Contributions to China Shanghai's Judiciary</w:t>
      </w:r>
    </w:p>
    <w:p>
      <w:pPr>
        <w:pStyle w:val="FirstParagraph"/>
      </w:pPr>
      <w:r>
        <w:rPr>
          <w:bCs/>
          <w:b/>
        </w:rPr>
        <w:t xml:space="preserve">Judicial Innovation:</w:t>
      </w:r>
      <w:r>
        <w:t xml:space="preserve"> </w:t>
      </w:r>
      <w:r>
        <w:t xml:space="preserve">Played a pivotal role in piloting digital case management systems in Shanghai courts, improving efficiency and accessibility for citizens. These initiatives were later adopted as national standards by the Supreme People's Court.</w:t>
      </w:r>
    </w:p>
    <w:p>
      <w:pPr>
        <w:pStyle w:val="BodyText"/>
      </w:pPr>
      <w:r>
        <w:rPr>
          <w:bCs/>
          <w:b/>
        </w:rPr>
        <w:t xml:space="preserve">Community Engagement:</w:t>
      </w:r>
      <w:r>
        <w:t xml:space="preserve"> </w:t>
      </w:r>
      <w:r>
        <w:t xml:space="preserve">Initiated legal education programs targeting Shanghai's migrant worker population, ensuring they understand their rights under Chinese labor laws. This effort earned recognition from the Shanghai Municipal Government.</w:t>
      </w:r>
    </w:p>
    <w:p>
      <w:pPr>
        <w:pStyle w:val="BodyText"/>
      </w:pPr>
      <w:r>
        <w:rPr>
          <w:bCs/>
          <w:b/>
        </w:rPr>
        <w:t xml:space="preserve">Legal Reform Advocacy:</w:t>
      </w:r>
      <w:r>
        <w:t xml:space="preserve"> </w:t>
      </w:r>
      <w:r>
        <w:t xml:space="preserve">Actively contributed to discussions on judicial transparency and anti-corruption measures, aligning with the broader goals of China's 14th Five-Year Plan for legal system modernization.</w:t>
      </w:r>
    </w:p>
    <w:bookmarkEnd w:id="31"/>
    <w:bookmarkStart w:id="32" w:name="conclusion"/>
    <w:p>
      <w:pPr>
        <w:pStyle w:val="Heading2"/>
      </w:pPr>
      <w:r>
        <w:t xml:space="preserve">Conclusion</w:t>
      </w:r>
    </w:p>
    <w:p>
      <w:pPr>
        <w:pStyle w:val="FirstParagraph"/>
      </w:pPr>
      <w:r>
        <w:t xml:space="preserve">As a judge in China Shanghai, I have consistently prioritized the principles of justice, fairness, and public service. My career reflects a deep commitment to the rule of law and the unique challenges faced by Shanghai's diverse population. I am dedicated to continuing my work in shaping a judicial system that is both responsive to local needs and aligned with national legal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Judge in China Shanghai</dc:title>
  <dc:creator/>
  <dc:language>en</dc:language>
  <cp:keywords/>
  <dcterms:created xsi:type="dcterms:W3CDTF">2026-07-23T04:45:08Z</dcterms:created>
  <dcterms:modified xsi:type="dcterms:W3CDTF">2026-07-23T04:45:08Z</dcterms:modified>
</cp:coreProperties>
</file>

<file path=docProps/custom.xml><?xml version="1.0" encoding="utf-8"?>
<Properties xmlns="http://schemas.openxmlformats.org/officeDocument/2006/custom-properties" xmlns:vt="http://schemas.openxmlformats.org/officeDocument/2006/docPropsVTypes"/>
</file>