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[Judge's</w:t>
      </w:r>
      <w:r>
        <w:t xml:space="preserve"> </w:t>
      </w:r>
      <w:r>
        <w:t xml:space="preserve">Name],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1" w:name="resume-of-judges-name"/>
    <w:p>
      <w:pPr>
        <w:pStyle w:val="Heading1"/>
      </w:pPr>
      <w:r>
        <w:t xml:space="preserve">Resume of [Judge's Name]</w:t>
      </w:r>
    </w:p>
    <w:p>
      <w:pPr>
        <w:pStyle w:val="FirstParagraph"/>
      </w:pPr>
      <w:r>
        <w:rPr>
          <w:bCs/>
          <w:b/>
        </w:rPr>
        <w:t xml:space="preserve">Judge in Colombia Bogotá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[Judge's Address], Bogotá, Colombia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[Judge's Email]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distinguished career of [Judge's Name], a respected legal professional with extensive experience in the judiciary system of Colombia Bogotá. With over [X] years of service, [Judge's Name] has demonstrated unwavering commitment to justice, integrity, and the rule of law. As a judge in one of Colombia’s most dynamic and challenging legal jurisdictions—Bogotá—[Judge's Name] has presided over complex civil, criminal, and constitutional cases with precision and fairness. This resume underscores [Judge's Name]’s qualifications as a judge in Colombia Bogotá, reflecting their expertise in judicial decision-making, legal analysis,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Laws (J.D.)</w:t>
      </w:r>
      <w:r>
        <w:t xml:space="preserve">, [University Name], Bogotá, Colombia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Juridical Sciences (M.J.S.)</w:t>
      </w:r>
      <w:r>
        <w:t xml:space="preserve">, [University Name], Bogotá, Colombia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Doctorate in Legal Studies (Ph.D.)</w:t>
      </w:r>
      <w:r>
        <w:t xml:space="preserve">, [University Name], Bogotá, Colombia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2fed50495dc453f357c861fc0c2d658c640b18"/>
    <w:p>
      <w:pPr>
        <w:pStyle w:val="Heading3"/>
      </w:pPr>
      <w:r>
        <w:rPr>
          <w:bCs/>
          <w:b/>
        </w:rPr>
        <w:t xml:space="preserve">Judge, Corte Superior de Justicia de Bogotá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Presided over a wide range of civil and criminal cases, ensuring equitable and timely judicial resolutions in accordance with Colombian law.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legal frameworks to address emerging issues in Colombia Bogotá, such as urban violence, human rights violations, and corporate accountability.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institutions to promote access to justice for marginalized communities in Bogotá, emphasizing transparency and public trust in the judicial system.</w:t>
      </w:r>
    </w:p>
    <w:p>
      <w:pPr>
        <w:numPr>
          <w:ilvl w:val="0"/>
          <w:numId w:val="1003"/>
        </w:numPr>
        <w:pStyle w:val="Compact"/>
      </w:pPr>
      <w:r>
        <w:t xml:space="preserve">Conducted legal training sessions for judicial personnel and law students in Colombia Bogotá, fostering a culture of ethical and professional excellence.</w:t>
      </w:r>
    </w:p>
    <w:bookmarkEnd w:id="23"/>
    <w:bookmarkStart w:id="24" w:name="Xbfcbda7c705f916b1b21c1efa5f1dc4bb8f7286"/>
    <w:p>
      <w:pPr>
        <w:pStyle w:val="Heading3"/>
      </w:pPr>
      <w:r>
        <w:rPr>
          <w:bCs/>
          <w:b/>
        </w:rPr>
        <w:t xml:space="preserve">Judge Assistant, Tribunal Superior de Bogotá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legal support in case management, evidence evaluation, and drafting judicial decisions under the supervision of senior judges.</w:t>
      </w:r>
    </w:p>
    <w:p>
      <w:pPr>
        <w:numPr>
          <w:ilvl w:val="0"/>
          <w:numId w:val="1004"/>
        </w:numPr>
        <w:pStyle w:val="Compact"/>
      </w:pPr>
      <w:r>
        <w:t xml:space="preserve">Conducted research on Colombian constitutional law and jurisprudence to inform judicial rulings in high-profile cases.</w:t>
      </w:r>
    </w:p>
    <w:p>
      <w:pPr>
        <w:numPr>
          <w:ilvl w:val="0"/>
          <w:numId w:val="1004"/>
        </w:numPr>
        <w:pStyle w:val="Compact"/>
      </w:pPr>
      <w:r>
        <w:t xml:space="preserve">Facilitated mediation sessions between parties to resolve disputes efficiently, reducing case backlogs in Colombia Bogotá’s judiciary.</w:t>
      </w:r>
    </w:p>
    <w:bookmarkEnd w:id="24"/>
    <w:bookmarkStart w:id="25" w:name="lecturer-and-legal-consultant"/>
    <w:p>
      <w:pPr>
        <w:pStyle w:val="Heading3"/>
      </w:pPr>
      <w:r>
        <w:rPr>
          <w:bCs/>
          <w:b/>
        </w:rPr>
        <w:t xml:space="preserve">Lecturer and Legal Consultant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Taught courses on constitutional law, criminal procedure, and judicial ethics at [University Name], Bogotá.</w:t>
      </w:r>
    </w:p>
    <w:p>
      <w:pPr>
        <w:numPr>
          <w:ilvl w:val="0"/>
          <w:numId w:val="1005"/>
        </w:numPr>
        <w:pStyle w:val="Compact"/>
      </w:pPr>
      <w:r>
        <w:t xml:space="preserve">Provided legal counsel to local businesses and government agencies in Colombia Bogotá, ensuring compliance with national regulations.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 as a Judge in Colombia</w:t>
      </w:r>
      <w:r>
        <w:t xml:space="preserve">, issued by the National Council of the Judiciary (CSP), Bogotá, Colombia.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Legal Research and Analysis</w:t>
      </w:r>
      <w:r>
        <w:t xml:space="preserve">, [Institution Name], Bogotá, Colombia.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Judicial Ethics</w:t>
      </w:r>
      <w:r>
        <w:t xml:space="preserve">, [Institution Name], Bogotá, Colombia.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t xml:space="preserve">Expertise in Colombian constitutional law, civil procedure, and criminal justice systems.</w:t>
      </w:r>
    </w:p>
    <w:p>
      <w:pPr>
        <w:numPr>
          <w:ilvl w:val="0"/>
          <w:numId w:val="1007"/>
        </w:numPr>
        <w:pStyle w:val="Compact"/>
      </w:pPr>
      <w:r>
        <w:t xml:space="preserve">Proficient in legal writing, case analysis, and judicial decision-making.</w:t>
      </w:r>
    </w:p>
    <w:p>
      <w:pPr>
        <w:numPr>
          <w:ilvl w:val="0"/>
          <w:numId w:val="1007"/>
        </w:numPr>
        <w:pStyle w:val="Compact"/>
      </w:pPr>
      <w:r>
        <w:t xml:space="preserve">Strong leadership and conflict resolution skills, tailored to the complexities of Colombia Bogotá’s legal environment.</w:t>
      </w:r>
    </w:p>
    <w:p>
      <w:pPr>
        <w:numPr>
          <w:ilvl w:val="0"/>
          <w:numId w:val="1007"/>
        </w:numPr>
        <w:pStyle w:val="Compact"/>
      </w:pPr>
      <w:r>
        <w:t xml:space="preserve">Cross-cultural communication abilities, reflecting a deep understanding of Bogotá’s diverse population.</w:t>
      </w:r>
    </w:p>
    <w:p>
      <w:pPr>
        <w:numPr>
          <w:ilvl w:val="0"/>
          <w:numId w:val="1007"/>
        </w:numPr>
        <w:pStyle w:val="Compact"/>
      </w:pPr>
      <w:r>
        <w:t xml:space="preserve">Commitment to upholding the principles of justice and equality in all judicial proceedings.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Additional languages as applicable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resume reflects [Judge's Name]’s dedication to the role of a judge in Colombia Bogotá, where their work has significantly contributed to the advancement of justice and legal reform. With a focus on fairness, innovation, and community empowerment, [Judge's Name] continues to serve as a pillar of integrity within the Colombian judiciary. Their career exemplifies the vital importance of judicial excellence in maintaining societal trust and upholding constitutional values in Bogotá.</w:t>
      </w:r>
    </w:p>
    <w:bookmarkEnd w:id="30"/>
    <w:p>
      <w:pPr>
        <w:pStyle w:val="BodyText"/>
      </w:pPr>
      <w:r>
        <w:rPr>
          <w:bCs/>
          <w:b/>
        </w:rPr>
        <w:t xml:space="preserve">Resume for Judge in Colombia Bogotá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[Judge's Name], Judge in Colombia Bogotá</dc:title>
  <dc:creator/>
  <dc:language>en</dc:language>
  <cp:keywords/>
  <dcterms:created xsi:type="dcterms:W3CDTF">2026-07-21T05:48:44Z</dcterms:created>
  <dcterms:modified xsi:type="dcterms:W3CDTF">2026-07-21T05:48:44Z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