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3" w:name="judge-full-name"/>
    <w:p>
      <w:pPr>
        <w:pStyle w:val="Heading1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legal professional with over [X years] of expertise in the Colombian judicial system, specializing in constitutional law, administrative justice, and human rights. As a judge based in Medellín, Colombia, I have consistently upheld the principles of fairness, transparency, and integrity within the legal framework of Colombia. My career reflects a deep commitment to justice for all citizens of Medellín and beyond. With a strong academic background in law and hands-on experience in both judicial and administrative roles, I am well-equipped to address complex legal challenges while contributing to the development of equitable policies in Colombia.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Law Degree (Licenciatura en Derecho)</w:t>
      </w:r>
      <w:r>
        <w:t xml:space="preserve">, [University Name], Medellín, Colombia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Constitutional Law</w:t>
      </w:r>
      <w:r>
        <w:t xml:space="preserve">, [Institution Name], Colombia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Judicial Training Program for Judges</w:t>
      </w:r>
      <w:r>
        <w:t xml:space="preserve">, National School of Judicial Training (ENJUV), Bogotá, Colombia –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judge-court-of-medellín-colombia"/>
    <w:p>
      <w:pPr>
        <w:pStyle w:val="Heading3"/>
      </w:pPr>
      <w:r>
        <w:t xml:space="preserve">Judge, Court of Medellín, Colombia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Preside over civil and criminal cases in Medellín, ensuring adherence to the Colombian Constitution and national laws.</w:t>
      </w:r>
    </w:p>
    <w:p>
      <w:pPr>
        <w:numPr>
          <w:ilvl w:val="0"/>
          <w:numId w:val="1002"/>
        </w:numPr>
        <w:pStyle w:val="Compact"/>
      </w:pPr>
      <w:r>
        <w:t xml:space="preserve">Collaborate with local authorities to address judicial delays and improve access to justice for marginalized communities in Medellín.</w:t>
      </w:r>
    </w:p>
    <w:p>
      <w:pPr>
        <w:numPr>
          <w:ilvl w:val="0"/>
          <w:numId w:val="1002"/>
        </w:numPr>
        <w:pStyle w:val="Compact"/>
      </w:pPr>
      <w:r>
        <w:t xml:space="preserve">Conduct legal research on emerging issues, such as urban development regulations and environmental law, relevant to the region of Colombia.</w:t>
      </w:r>
    </w:p>
    <w:p>
      <w:pPr>
        <w:numPr>
          <w:ilvl w:val="0"/>
          <w:numId w:val="1002"/>
        </w:numPr>
        <w:pStyle w:val="Compact"/>
      </w:pPr>
      <w:r>
        <w:t xml:space="preserve">Mentor junior judges and legal professionals, emphasizing ethical standards and the importance of judicial independence in Colombia.</w:t>
      </w:r>
    </w:p>
    <w:bookmarkEnd w:id="22"/>
    <w:bookmarkStart w:id="23" w:name="X4b8fd17a4d43f3ac4751e93c871e2cbf26322d0"/>
    <w:p>
      <w:pPr>
        <w:pStyle w:val="Heading3"/>
      </w:pPr>
      <w:r>
        <w:t xml:space="preserve">Legal Advisor to the Mayor's Office, Medellín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legal guidance on municipal policies, ensuring compliance with Colombian legislation and local regulations in Medellín.</w:t>
      </w:r>
    </w:p>
    <w:p>
      <w:pPr>
        <w:numPr>
          <w:ilvl w:val="0"/>
          <w:numId w:val="1003"/>
        </w:numPr>
        <w:pStyle w:val="Compact"/>
      </w:pPr>
      <w:r>
        <w:t xml:space="preserve">Supported the drafting of ordinances related to public services, urban planning, and labor rights in the context of Colombia's federal system.</w:t>
      </w:r>
    </w:p>
    <w:p>
      <w:pPr>
        <w:numPr>
          <w:ilvl w:val="0"/>
          <w:numId w:val="1003"/>
        </w:numPr>
        <w:pStyle w:val="Compact"/>
      </w:pPr>
      <w:r>
        <w:t xml:space="preserve">Advised on dispute resolution mechanisms for conflicts between citizens and government entities in Medellín.</w:t>
      </w:r>
    </w:p>
    <w:bookmarkEnd w:id="23"/>
    <w:bookmarkStart w:id="24" w:name="Xd0a39b3ace432ff1ec7669e06321b6afff839b5"/>
    <w:p>
      <w:pPr>
        <w:pStyle w:val="Heading3"/>
      </w:pPr>
      <w:r>
        <w:t xml:space="preserve">Prosecutor, Public Ministry (Fiscalía General de la Nación), Medellín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Investigated and prosecuted cases involving corruption, organized crime, and human rights violations in Colombia's Department of Antioquia.</w:t>
      </w:r>
    </w:p>
    <w:p>
      <w:pPr>
        <w:numPr>
          <w:ilvl w:val="0"/>
          <w:numId w:val="1004"/>
        </w:numPr>
        <w:pStyle w:val="Compact"/>
      </w:pPr>
      <w:r>
        <w:t xml:space="preserve">Collaborated with national agencies to strengthen judicial cooperation between Medellín and other regions of Colombia.</w:t>
      </w:r>
    </w:p>
    <w:p>
      <w:pPr>
        <w:numPr>
          <w:ilvl w:val="0"/>
          <w:numId w:val="1004"/>
        </w:numPr>
        <w:pStyle w:val="Compact"/>
      </w:pPr>
      <w:r>
        <w:t xml:space="preserve">Promoted transparency in public procurement processes to combat illegal practices in the region.</w:t>
      </w:r>
    </w:p>
    <w:bookmarkEnd w:id="24"/>
    <w:bookmarkEnd w:id="25"/>
    <w:bookmarkStart w:id="26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Ethics and Integrity Certification</w:t>
      </w:r>
      <w:r>
        <w:t xml:space="preserve">, Colombian Judicial Council (CSP),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Human Rights and International Law Workshop</w:t>
      </w:r>
      <w:r>
        <w:t xml:space="preserve">, Universidad de los Andes, Medellín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Administrative Justice Training Program</w:t>
      </w:r>
      <w:r>
        <w:t xml:space="preserve">, National School of Judicial Training (ENJUV), Bogotá – [Year]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(Proficient in legal terminology and communication)</w:t>
      </w:r>
    </w:p>
    <w:p>
      <w:pPr>
        <w:numPr>
          <w:ilvl w:val="0"/>
          <w:numId w:val="1006"/>
        </w:numPr>
        <w:pStyle w:val="Compact"/>
      </w:pPr>
      <w:r>
        <w:t xml:space="preserve">French (Basic understanding, for international collaboration in Colombia)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In-depth knowledge of Colombian constitutional law, procedural codes, and judicial procedures.</w:t>
      </w:r>
    </w:p>
    <w:p>
      <w:pPr>
        <w:numPr>
          <w:ilvl w:val="0"/>
          <w:numId w:val="1007"/>
        </w:numPr>
        <w:pStyle w:val="Compact"/>
      </w:pPr>
      <w:r>
        <w:t xml:space="preserve">Strong analytical and decision-making skills in complex legal cases.</w:t>
      </w:r>
    </w:p>
    <w:p>
      <w:pPr>
        <w:numPr>
          <w:ilvl w:val="0"/>
          <w:numId w:val="1007"/>
        </w:numPr>
        <w:pStyle w:val="Compact"/>
      </w:pPr>
      <w:r>
        <w:t xml:space="preserve">Experience in mediating disputes between public and private entities in Medellín.</w:t>
      </w:r>
    </w:p>
    <w:p>
      <w:pPr>
        <w:numPr>
          <w:ilvl w:val="0"/>
          <w:numId w:val="1007"/>
        </w:numPr>
        <w:pStyle w:val="Compact"/>
      </w:pPr>
      <w:r>
        <w:t xml:space="preserve">Proficient in using legal research databases (e.g., Legis, LexisNexis) tailored to Colombia's legal system.</w:t>
      </w:r>
    </w:p>
    <w:p>
      <w:pPr>
        <w:numPr>
          <w:ilvl w:val="0"/>
          <w:numId w:val="1007"/>
        </w:numPr>
        <w:pStyle w:val="Compact"/>
      </w:pPr>
      <w:r>
        <w:t xml:space="preserve">Skilled in drafting judicial opinions, court rulings, and legal documents compliant with Colombian standards.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Colombian Bar Association (Colegio de Abogados)</w:t>
      </w:r>
      <w:r>
        <w:t xml:space="preserve">,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Council of the Judiciary (CSP)</w:t>
      </w:r>
      <w:r>
        <w:t xml:space="preserve">, Active Participant in Judicial Training Programs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Medellín Legal Ethics Committee</w:t>
      </w:r>
      <w:r>
        <w:t xml:space="preserve">, Member, [Year – Present]</w:t>
      </w:r>
    </w:p>
    <w:bookmarkEnd w:id="29"/>
    <w:bookmarkStart w:id="30" w:name="contributions-to-colombia-and-medellín"/>
    <w:p>
      <w:pPr>
        <w:pStyle w:val="Heading2"/>
      </w:pPr>
      <w:r>
        <w:t xml:space="preserve">Contributions to Colombia and Medellín</w:t>
      </w:r>
    </w:p>
    <w:p>
      <w:pPr>
        <w:pStyle w:val="FirstParagraph"/>
      </w:pPr>
      <w:r>
        <w:t xml:space="preserve">Throughout my career as a judge in Colombia Medellín, I have focused on advancing judicial efficiency and accessibility. My work has included:</w:t>
      </w:r>
    </w:p>
    <w:p>
      <w:pPr>
        <w:numPr>
          <w:ilvl w:val="0"/>
          <w:numId w:val="1009"/>
        </w:numPr>
        <w:pStyle w:val="Compact"/>
      </w:pPr>
      <w:r>
        <w:t xml:space="preserve">Implementing digital tools to streamline case management in the Medellín courts, reducing backlog and improving transparency.</w:t>
      </w:r>
    </w:p>
    <w:p>
      <w:pPr>
        <w:numPr>
          <w:ilvl w:val="0"/>
          <w:numId w:val="1009"/>
        </w:numPr>
        <w:pStyle w:val="Compact"/>
      </w:pPr>
      <w:r>
        <w:t xml:space="preserve">Advocating for policies that address systemic inequities in access to justice for rural and urban populations in Antioquia.</w:t>
      </w:r>
    </w:p>
    <w:p>
      <w:pPr>
        <w:numPr>
          <w:ilvl w:val="0"/>
          <w:numId w:val="1009"/>
        </w:numPr>
        <w:pStyle w:val="Compact"/>
      </w:pPr>
      <w:r>
        <w:t xml:space="preserve">Participating in international legal forums to exchange best practices on judicial reform, with a focus on Colombia's unique challenges.</w:t>
      </w:r>
    </w:p>
    <w:bookmarkEnd w:id="30"/>
    <w:bookmarkStart w:id="31" w:name="publications-lectures"/>
    <w:p>
      <w:pPr>
        <w:pStyle w:val="Heading2"/>
      </w:pPr>
      <w:r>
        <w:t xml:space="preserve">Publications &amp; Lectures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"The Role of Judicial Independence in Colombia’s Development"</w:t>
      </w:r>
      <w:r>
        <w:t xml:space="preserve">, [Journal Name], [Year]</w:t>
      </w:r>
    </w:p>
    <w:p>
      <w:pPr>
        <w:numPr>
          <w:ilvl w:val="0"/>
          <w:numId w:val="1010"/>
        </w:numPr>
        <w:pStyle w:val="Compact"/>
      </w:pPr>
      <w:r>
        <w:t xml:space="preserve">Lecture on "Ethical Challenges in Modern Judicial Systems" at the Universidad de Antioquia, Medellín – [Year]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[Email Address] for details.</w:t>
      </w:r>
    </w:p>
    <w:p>
      <w:pPr>
        <w:pStyle w:val="BodyText"/>
      </w:pPr>
      <w:r>
        <w:t xml:space="preserve">This resume is tailored for a Judge in Colombia Medellín, emphasizing expertise in the Colombian legal system and commitment to justice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Judge in Colombia Medellín</dc:title>
  <dc:creator/>
  <dc:language>en</dc:language>
  <cp:keywords/>
  <dcterms:created xsi:type="dcterms:W3CDTF">2026-07-23T15:57:19Z</dcterms:created>
  <dcterms:modified xsi:type="dcterms:W3CDTF">2026-07-23T15:57:19Z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