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Judge</w:t>
      </w:r>
      <w:r>
        <w:t xml:space="preserve"> </w:t>
      </w:r>
      <w:r>
        <w:t xml:space="preserve">Resume: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2" w:name="judges-resume"/>
    <w:p>
      <w:pPr>
        <w:pStyle w:val="Heading1"/>
      </w:pPr>
      <w:r>
        <w:t xml:space="preserve">Judge's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[Email Address] | [Phone Number] | [Cairo, Egypt Address]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outlines the qualifications and career trajectory of a dedicated Judge in Egypt Cairo, specializing in the Egyptian legal system. With over [X years] of experience in judicial service, this individual has demonstrated exceptional expertise in interpreting and applying Egyptian laws, ensuring justice within the framework of Cairo's legal institutions. The Resume highlights a commitment to upholding the principles of fairness, integrity, and public trust in Egypt's judiciary. As a Judge based in Cairo, the focus remains on resolving complex legal disputes while maintaining alignment with national regulations and international standards relevant to Egypt.</w:t>
      </w:r>
    </w:p>
    <w:bookmarkEnd w:id="20"/>
    <w:bookmarkStart w:id="21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Laws (LL.B.)</w:t>
      </w:r>
      <w:r>
        <w:t xml:space="preserve">, Cairo University, Faculty of Law, 20XX–20XX</w:t>
      </w:r>
    </w:p>
    <w:p>
      <w:pPr>
        <w:numPr>
          <w:ilvl w:val="0"/>
          <w:numId w:val="1001"/>
        </w:numPr>
        <w:pStyle w:val="Compact"/>
      </w:pPr>
      <w:r>
        <w:t xml:space="preserve">Graduated with honors, specializing in constitutional law and administrative law.</w:t>
      </w:r>
    </w:p>
    <w:p>
      <w:pPr>
        <w:numPr>
          <w:ilvl w:val="0"/>
          <w:numId w:val="1001"/>
        </w:numPr>
        <w:pStyle w:val="Compact"/>
      </w:pPr>
      <w:r>
        <w:t xml:space="preserve">Participated in moot court competitions organized by the Egyptian Bar Association.</w:t>
      </w:r>
    </w:p>
    <w:p>
      <w:pPr>
        <w:pStyle w:val="FirstParagraph"/>
      </w:pPr>
      <w:r>
        <w:rPr>
          <w:bCs/>
          <w:b/>
        </w:rPr>
        <w:t xml:space="preserve">Master of Laws (LL.M.)</w:t>
      </w:r>
      <w:r>
        <w:t xml:space="preserve">, University of Cairo, 20XX–20XX</w:t>
      </w:r>
    </w:p>
    <w:p>
      <w:pPr>
        <w:numPr>
          <w:ilvl w:val="0"/>
          <w:numId w:val="1002"/>
        </w:numPr>
        <w:pStyle w:val="Compact"/>
      </w:pPr>
      <w:r>
        <w:t xml:space="preserve">Focused on comparative law and human rights, with a thesis titled "The Role of Judicial Independence in Egypt's Modern Legal System."</w:t>
      </w:r>
    </w:p>
    <w:p>
      <w:pPr>
        <w:numPr>
          <w:ilvl w:val="0"/>
          <w:numId w:val="1002"/>
        </w:numPr>
        <w:pStyle w:val="Compact"/>
      </w:pPr>
      <w:r>
        <w:t xml:space="preserve">Conducted research on the intersection of Islamic jurisprudence and Egyptian civil law.</w:t>
      </w:r>
    </w:p>
    <w:p>
      <w:pPr>
        <w:pStyle w:val="FirstParagraph"/>
      </w:pPr>
      <w:r>
        <w:rPr>
          <w:bCs/>
          <w:b/>
        </w:rPr>
        <w:t xml:space="preserve">Doctorate in Jurisprudence (J.D.)</w:t>
      </w:r>
      <w:r>
        <w:t xml:space="preserve">, Cairo University, 20XX–20XX</w:t>
      </w:r>
    </w:p>
    <w:p>
      <w:pPr>
        <w:numPr>
          <w:ilvl w:val="0"/>
          <w:numId w:val="1003"/>
        </w:numPr>
        <w:pStyle w:val="Compact"/>
      </w:pPr>
      <w:r>
        <w:t xml:space="preserve">Completed a dissertation on "The Evolution of Judicial Oversight in Egypt Cairo's Legal Framework."</w:t>
      </w:r>
    </w:p>
    <w:p>
      <w:pPr>
        <w:numPr>
          <w:ilvl w:val="0"/>
          <w:numId w:val="1003"/>
        </w:numPr>
        <w:pStyle w:val="Compact"/>
      </w:pPr>
      <w:r>
        <w:t xml:space="preserve">Published articles in Egyptian legal journals, emphasizing the importance of judicial accountability.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judge-cairo-court-of-first-instance"/>
    <w:p>
      <w:pPr>
        <w:pStyle w:val="Heading3"/>
      </w:pPr>
      <w:r>
        <w:t xml:space="preserve">Judge, Cairo Court of First Instance</w:t>
      </w:r>
    </w:p>
    <w:p>
      <w:pPr>
        <w:pStyle w:val="FirstParagraph"/>
      </w:pPr>
      <w:r>
        <w:rPr>
          <w:iCs/>
          <w:i/>
        </w:rPr>
        <w:t xml:space="preserve">January 20XX – Present</w:t>
      </w:r>
    </w:p>
    <w:p>
      <w:pPr>
        <w:numPr>
          <w:ilvl w:val="0"/>
          <w:numId w:val="1004"/>
        </w:numPr>
        <w:pStyle w:val="Compact"/>
      </w:pPr>
      <w:r>
        <w:t xml:space="preserve">Presided over civil and criminal cases, ensuring compliance with Egyptian laws and regulations.</w:t>
      </w:r>
    </w:p>
    <w:p>
      <w:pPr>
        <w:numPr>
          <w:ilvl w:val="0"/>
          <w:numId w:val="1004"/>
        </w:numPr>
        <w:pStyle w:val="Compact"/>
      </w:pPr>
      <w:r>
        <w:t xml:space="preserve">Reviewed legal arguments from both prosecution and defense in high-profile cases within Cairo.</w:t>
      </w:r>
    </w:p>
    <w:p>
      <w:pPr>
        <w:numPr>
          <w:ilvl w:val="0"/>
          <w:numId w:val="1004"/>
        </w:numPr>
        <w:pStyle w:val="Compact"/>
      </w:pPr>
      <w:r>
        <w:t xml:space="preserve">Maintained a 95% case resolution rate, demonstrating efficiency in judicial proceedings.</w:t>
      </w:r>
    </w:p>
    <w:p>
      <w:pPr>
        <w:numPr>
          <w:ilvl w:val="0"/>
          <w:numId w:val="1004"/>
        </w:numPr>
        <w:pStyle w:val="Compact"/>
      </w:pPr>
      <w:r>
        <w:t xml:space="preserve">Collaborated with the Egyptian Judicial Council to implement reforms aimed at reducing case backlogs in Cairo courts.</w:t>
      </w:r>
    </w:p>
    <w:bookmarkEnd w:id="22"/>
    <w:bookmarkStart w:id="23" w:name="judge-cairo-administrative-court"/>
    <w:p>
      <w:pPr>
        <w:pStyle w:val="Heading3"/>
      </w:pPr>
      <w:r>
        <w:t xml:space="preserve">Judge, Cairo Administrative Court</w:t>
      </w:r>
    </w:p>
    <w:p>
      <w:pPr>
        <w:pStyle w:val="FirstParagraph"/>
      </w:pPr>
      <w:r>
        <w:rPr>
          <w:iCs/>
          <w:i/>
        </w:rPr>
        <w:t xml:space="preserve">20XX – 20XX</w:t>
      </w:r>
    </w:p>
    <w:p>
      <w:pPr>
        <w:numPr>
          <w:ilvl w:val="0"/>
          <w:numId w:val="1005"/>
        </w:numPr>
        <w:pStyle w:val="Compact"/>
      </w:pPr>
      <w:r>
        <w:t xml:space="preserve">Adjudicated disputes involving public administration, including cases related to land rights and municipal regulations.</w:t>
      </w:r>
    </w:p>
    <w:p>
      <w:pPr>
        <w:numPr>
          <w:ilvl w:val="0"/>
          <w:numId w:val="1005"/>
        </w:numPr>
        <w:pStyle w:val="Compact"/>
      </w:pPr>
      <w:r>
        <w:t xml:space="preserve">Provided legal guidance to government agencies on compliance with Cairo's administrative laws.</w:t>
      </w:r>
    </w:p>
    <w:p>
      <w:pPr>
        <w:numPr>
          <w:ilvl w:val="0"/>
          <w:numId w:val="1005"/>
        </w:numPr>
        <w:pStyle w:val="Compact"/>
      </w:pPr>
      <w:r>
        <w:t xml:space="preserve">Published a legal analysis on the role of judicial review in Egypt Cairo's governance structure.</w:t>
      </w:r>
    </w:p>
    <w:bookmarkEnd w:id="23"/>
    <w:bookmarkStart w:id="24" w:name="judge-cairo-criminal-court"/>
    <w:p>
      <w:pPr>
        <w:pStyle w:val="Heading3"/>
      </w:pPr>
      <w:r>
        <w:t xml:space="preserve">Judge, Cairo Criminal Court</w:t>
      </w:r>
    </w:p>
    <w:p>
      <w:pPr>
        <w:pStyle w:val="FirstParagraph"/>
      </w:pPr>
      <w:r>
        <w:rPr>
          <w:iCs/>
          <w:i/>
        </w:rPr>
        <w:t xml:space="preserve">20XX – 20XX</w:t>
      </w:r>
    </w:p>
    <w:p>
      <w:pPr>
        <w:numPr>
          <w:ilvl w:val="0"/>
          <w:numId w:val="1006"/>
        </w:numPr>
        <w:pStyle w:val="Compact"/>
      </w:pPr>
      <w:r>
        <w:t xml:space="preserve">Handled cases ranging from minor offenses to capital crimes, ensuring adherence to the Egyptian Penal Code.</w:t>
      </w:r>
    </w:p>
    <w:p>
      <w:pPr>
        <w:numPr>
          <w:ilvl w:val="0"/>
          <w:numId w:val="1006"/>
        </w:numPr>
        <w:pStyle w:val="Compact"/>
      </w:pPr>
      <w:r>
        <w:t xml:space="preserve">Played a key role in reforming procedures for juvenile justice in Cairo, advocating for rehabilitation over punitive measures.</w:t>
      </w:r>
    </w:p>
    <w:p>
      <w:pPr>
        <w:numPr>
          <w:ilvl w:val="0"/>
          <w:numId w:val="1006"/>
        </w:numPr>
        <w:pStyle w:val="Compact"/>
      </w:pPr>
      <w:r>
        <w:t xml:space="preserve">Mentored junior judges and legal interns on the ethical obligations of judicial officers in Egypt Cairo.</w:t>
      </w:r>
    </w:p>
    <w:bookmarkEnd w:id="24"/>
    <w:bookmarkEnd w:id="25"/>
    <w:bookmarkStart w:id="26" w:name="certifications-and-honors"/>
    <w:p>
      <w:pPr>
        <w:pStyle w:val="Heading2"/>
      </w:pPr>
      <w:r>
        <w:t xml:space="preserve">Certifications and Honors</w:t>
      </w:r>
    </w:p>
    <w:p>
      <w:pPr>
        <w:pStyle w:val="FirstParagraph"/>
      </w:pPr>
      <w:r>
        <w:rPr>
          <w:bCs/>
          <w:b/>
        </w:rPr>
        <w:t xml:space="preserve">Membership, Egyptian Bar Association (EBA)</w:t>
      </w:r>
      <w:r>
        <w:t xml:space="preserve"> </w:t>
      </w:r>
      <w:r>
        <w:t xml:space="preserve">– 20XX</w:t>
      </w:r>
    </w:p>
    <w:p>
      <w:pPr>
        <w:numPr>
          <w:ilvl w:val="0"/>
          <w:numId w:val="1007"/>
        </w:numPr>
        <w:pStyle w:val="Compact"/>
      </w:pPr>
      <w:r>
        <w:t xml:space="preserve">Recognized for outstanding contributions to legal education and judicial ethics in Egypt Cairo.</w:t>
      </w:r>
    </w:p>
    <w:p>
      <w:pPr>
        <w:pStyle w:val="FirstParagraph"/>
      </w:pPr>
      <w:r>
        <w:rPr>
          <w:bCs/>
          <w:b/>
        </w:rPr>
        <w:t xml:space="preserve">Certification in Judicial Ethics</w:t>
      </w:r>
      <w:r>
        <w:t xml:space="preserve">, Cairo Judicial Training Institute, 20XX</w:t>
      </w:r>
    </w:p>
    <w:p>
      <w:pPr>
        <w:numPr>
          <w:ilvl w:val="0"/>
          <w:numId w:val="1008"/>
        </w:numPr>
        <w:pStyle w:val="Compact"/>
      </w:pPr>
      <w:r>
        <w:t xml:space="preserve">Completed advanced coursework on ethical decision-making for judges operating within Egypt's legal framework.</w:t>
      </w:r>
    </w:p>
    <w:p>
      <w:pPr>
        <w:pStyle w:val="FirstParagraph"/>
      </w:pPr>
      <w:r>
        <w:rPr>
          <w:bCs/>
          <w:b/>
        </w:rPr>
        <w:t xml:space="preserve">Award for Excellence in Public Service</w:t>
      </w:r>
      <w:r>
        <w:t xml:space="preserve">, Ministry of Justice, Egypt, 20XX</w:t>
      </w:r>
    </w:p>
    <w:p>
      <w:pPr>
        <w:numPr>
          <w:ilvl w:val="0"/>
          <w:numId w:val="1009"/>
        </w:numPr>
        <w:pStyle w:val="Compact"/>
      </w:pPr>
      <w:r>
        <w:t xml:space="preserve">Honored for exceptional performance and dedication to justice in Cairo's judicial system.</w:t>
      </w:r>
    </w:p>
    <w:bookmarkEnd w:id="26"/>
    <w:bookmarkStart w:id="27" w:name="publications-and-speeches"/>
    <w:p>
      <w:pPr>
        <w:pStyle w:val="Heading2"/>
      </w:pPr>
      <w:r>
        <w:t xml:space="preserve">Publications and Speeches</w:t>
      </w:r>
    </w:p>
    <w:p>
      <w:pPr>
        <w:pStyle w:val="FirstParagraph"/>
      </w:pPr>
      <w:r>
        <w:rPr>
          <w:iCs/>
          <w:i/>
        </w:rPr>
        <w:t xml:space="preserve">"The Role of Judges in Safeguarding Constitutional Rights in Egypt Cairo"</w:t>
      </w:r>
      <w:r>
        <w:t xml:space="preserve">, 20XX – Published in the Egyptian Law Review.</w:t>
      </w:r>
    </w:p>
    <w:p>
      <w:pPr>
        <w:numPr>
          <w:ilvl w:val="0"/>
          <w:numId w:val="1010"/>
        </w:numPr>
        <w:pStyle w:val="Compact"/>
      </w:pPr>
      <w:r>
        <w:t xml:space="preserve">Discussed the importance of judicial independence and its impact on legal stability in Cairo.</w:t>
      </w:r>
    </w:p>
    <w:p>
      <w:pPr>
        <w:pStyle w:val="FirstParagraph"/>
      </w:pPr>
      <w:r>
        <w:rPr>
          <w:iCs/>
          <w:i/>
        </w:rPr>
        <w:t xml:space="preserve">"Judicial Reforms for Modern Egypt: A Case Study of Cairo Courts"</w:t>
      </w:r>
      <w:r>
        <w:t xml:space="preserve">, 20XX – Delivered at the National Judicial Conference in Cairo.</w:t>
      </w:r>
    </w:p>
    <w:p>
      <w:pPr>
        <w:numPr>
          <w:ilvl w:val="0"/>
          <w:numId w:val="1011"/>
        </w:numPr>
        <w:pStyle w:val="Compact"/>
      </w:pPr>
      <w:r>
        <w:t xml:space="preserve">Highlighted initiatives to modernize court procedures and improve transparency in Egypt's judiciary.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Arabic</w:t>
      </w:r>
      <w:r>
        <w:t xml:space="preserve"> </w:t>
      </w:r>
      <w:r>
        <w:t xml:space="preserve">– Native speaker, with deep understanding of Egyptian dialects and legal terminology.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English</w:t>
      </w:r>
      <w:r>
        <w:t xml:space="preserve"> </w:t>
      </w:r>
      <w:r>
        <w:t xml:space="preserve">– Proficient in legal English, enabling communication with international bodies and foreign courts.</w:t>
      </w:r>
    </w:p>
    <w:bookmarkEnd w:id="28"/>
    <w:bookmarkStart w:id="29" w:name="certifications-and-affiliations"/>
    <w:p>
      <w:pPr>
        <w:pStyle w:val="Heading2"/>
      </w:pPr>
      <w:r>
        <w:t xml:space="preserve">Certifications and Affiliations</w:t>
      </w:r>
    </w:p>
    <w:p>
      <w:pPr>
        <w:pStyle w:val="FirstParagraph"/>
      </w:pPr>
      <w:r>
        <w:rPr>
          <w:bCs/>
          <w:b/>
        </w:rPr>
        <w:t xml:space="preserve">Member, Arab Judges Association</w:t>
      </w:r>
    </w:p>
    <w:p>
      <w:pPr>
        <w:numPr>
          <w:ilvl w:val="0"/>
          <w:numId w:val="1013"/>
        </w:numPr>
        <w:pStyle w:val="Compact"/>
      </w:pPr>
      <w:r>
        <w:t xml:space="preserve">Participated in regional conferences on judicial cooperation among Arab states, including Egypt Cairo.</w:t>
      </w:r>
    </w:p>
    <w:p>
      <w:pPr>
        <w:pStyle w:val="FirstParagraph"/>
      </w:pPr>
      <w:r>
        <w:rPr>
          <w:bCs/>
          <w:b/>
        </w:rPr>
        <w:t xml:space="preserve">Legal Advisor, Cairo Chamber of Commerce</w:t>
      </w:r>
      <w:r>
        <w:t xml:space="preserve">, 20XX–20XX</w:t>
      </w:r>
    </w:p>
    <w:p>
      <w:pPr>
        <w:numPr>
          <w:ilvl w:val="0"/>
          <w:numId w:val="1014"/>
        </w:numPr>
        <w:pStyle w:val="Compact"/>
      </w:pPr>
      <w:r>
        <w:t xml:space="preserve">Provided legal insights on commercial disputes and regulatory compliance for businesses in Egypt Cairo.</w:t>
      </w:r>
    </w:p>
    <w:bookmarkEnd w:id="29"/>
    <w:bookmarkStart w:id="30" w:name="professional-achievements"/>
    <w:p>
      <w:pPr>
        <w:pStyle w:val="Heading2"/>
      </w:pPr>
      <w:r>
        <w:t xml:space="preserve">Professional Achievements</w:t>
      </w:r>
    </w:p>
    <w:p>
      <w:pPr>
        <w:numPr>
          <w:ilvl w:val="0"/>
          <w:numId w:val="1015"/>
        </w:numPr>
        <w:pStyle w:val="Compact"/>
      </w:pPr>
      <w:r>
        <w:t xml:space="preserve">Successfully mediated a landmark case involving the rights of marginalized communities in Cairo, setting a precedent for similar cases nationwide.</w:t>
      </w:r>
    </w:p>
    <w:p>
      <w:pPr>
        <w:numPr>
          <w:ilvl w:val="0"/>
          <w:numId w:val="1015"/>
        </w:numPr>
        <w:pStyle w:val="Compact"/>
      </w:pPr>
      <w:r>
        <w:t xml:space="preserve">Contributed to the drafting of a legal framework for digital evidence in criminal trials, adopted by Egypt's Ministry of Justice.</w:t>
      </w:r>
    </w:p>
    <w:p>
      <w:pPr>
        <w:numPr>
          <w:ilvl w:val="0"/>
          <w:numId w:val="1015"/>
        </w:numPr>
        <w:pStyle w:val="Compact"/>
      </w:pPr>
      <w:r>
        <w:t xml:space="preserve">Received recognition from the Egyptian Judicial Council for innovative approaches to case management in Cairo courts.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judges from Cairo's judiciary, legal academics, and members of the Egyptian Bar Association.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Resume reflects the professional journey of a Judge in Egypt Cairo, emphasizing dedication to justice within the Egyptian legal system.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 Resume: Egypt Cairo</dc:title>
  <dc:creator/>
  <dc:language>en</dc:language>
  <cp:keywords/>
  <dcterms:created xsi:type="dcterms:W3CDTF">2026-07-21T04:46:04Z</dcterms:created>
  <dcterms:modified xsi:type="dcterms:W3CDTF">2026-07-21T04:46:04Z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