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resume-of-judge-full-name"/>
    <w:p>
      <w:pPr>
        <w:pStyle w:val="Heading1"/>
      </w:pPr>
      <w:r>
        <w:t xml:space="preserve">Resume of Judge [Full Name]</w:t>
      </w:r>
    </w:p>
    <w:p>
      <w:pPr>
        <w:pStyle w:val="FirstParagraph"/>
      </w:pPr>
      <w:r>
        <w:rPr>
          <w:bCs/>
          <w:b/>
        </w:rPr>
        <w:t xml:space="preserve">Location:</w:t>
      </w:r>
      <w:r>
        <w:t xml:space="preserve"> </w:t>
      </w:r>
      <w:r>
        <w:t xml:space="preserve">Addis Ababa, Ethiopia</w:t>
      </w:r>
    </w:p>
    <w:p>
      <w:pPr>
        <w:pStyle w:val="BodyText"/>
      </w:pPr>
      <w:r>
        <w:rPr>
          <w:bCs/>
          <w:b/>
        </w:rPr>
        <w:t xml:space="preserve">Contact:</w:t>
      </w:r>
      <w:r>
        <w:t xml:space="preserve"> </w:t>
      </w:r>
      <w:r>
        <w:t xml:space="preserve">[Email Address] | [Phone Number] | [LinkedIn/Portfolio Link]</w:t>
      </w:r>
    </w:p>
    <w:bookmarkStart w:id="20" w:name="professional-summary"/>
    <w:p>
      <w:pPr>
        <w:pStyle w:val="Heading2"/>
      </w:pPr>
      <w:r>
        <w:t xml:space="preserve">Professional Summary</w:t>
      </w:r>
    </w:p>
    <w:p>
      <w:pPr>
        <w:pStyle w:val="FirstParagraph"/>
      </w:pPr>
      <w:r>
        <w:t xml:space="preserve">A dedicated and experienced Judge with over [X years] of service in the Ethiopian judicial system, specializing in constitutional law, criminal justice, and civil litigation. Committed to upholding the rule of law, promoting equity, and ensuring fair adjudication within the framework of Ethiopia’s legal traditions. Proven expertise in navigating complex legal disputes while maintaining impartiality and integrity. Served as a key figure in the judicial landscape of Addis Ababa, contributing to the development of a transparent and efficient justice system. Passionate about advancing legal education and public awareness, particularly in rural communities across Ethiopia.</w:t>
      </w:r>
    </w:p>
    <w:bookmarkEnd w:id="20"/>
    <w:bookmarkStart w:id="24" w:name="judicial-experience"/>
    <w:p>
      <w:pPr>
        <w:pStyle w:val="Heading2"/>
      </w:pPr>
      <w:r>
        <w:t xml:space="preserve">Judicial Experience</w:t>
      </w:r>
    </w:p>
    <w:bookmarkStart w:id="21" w:name="X337c268edbf19affddc4345260ad4cf48a57c5a"/>
    <w:p>
      <w:pPr>
        <w:pStyle w:val="Heading3"/>
      </w:pPr>
      <w:r>
        <w:t xml:space="preserve">Senior Judge, Federal High Court of Ethiopia (Addis Ababa)</w:t>
      </w:r>
    </w:p>
    <w:p>
      <w:pPr>
        <w:pStyle w:val="FirstParagraph"/>
      </w:pPr>
      <w:r>
        <w:rPr>
          <w:iCs/>
          <w:i/>
        </w:rPr>
        <w:t xml:space="preserve">January 2015 – Present</w:t>
      </w:r>
    </w:p>
    <w:p>
      <w:pPr>
        <w:numPr>
          <w:ilvl w:val="0"/>
          <w:numId w:val="1001"/>
        </w:numPr>
        <w:pStyle w:val="Compact"/>
      </w:pPr>
      <w:r>
        <w:t xml:space="preserve">Served as a presiding judge in high-profile cases involving constitutional disputes, land rights, and corporate law within Addis Ababa. Demonstrated expertise in interpreting the Ethiopian Constitution and Civil Code to ensure equitable outcomes for all parties.</w:t>
      </w:r>
    </w:p>
    <w:p>
      <w:pPr>
        <w:numPr>
          <w:ilvl w:val="0"/>
          <w:numId w:val="1001"/>
        </w:numPr>
        <w:pStyle w:val="Compact"/>
      </w:pPr>
      <w:r>
        <w:t xml:space="preserve">Directed court operations, including case management and judicial training programs for junior judges and legal professionals in the capital city of Ethiopia.</w:t>
      </w:r>
    </w:p>
    <w:p>
      <w:pPr>
        <w:numPr>
          <w:ilvl w:val="0"/>
          <w:numId w:val="1001"/>
        </w:numPr>
        <w:pStyle w:val="Compact"/>
      </w:pPr>
      <w:r>
        <w:t xml:space="preserve">Collaborated with international organizations to modernize court procedures, aligning them with global standards while respecting Ethiopian cultural and legal norms.</w:t>
      </w:r>
    </w:p>
    <w:p>
      <w:pPr>
        <w:numPr>
          <w:ilvl w:val="0"/>
          <w:numId w:val="1001"/>
        </w:numPr>
        <w:pStyle w:val="Compact"/>
      </w:pPr>
      <w:r>
        <w:t xml:space="preserve">Mentored young lawyers through public seminars on judicial ethics, emphasizing the importance of transparency and accountability in Ethiopia’s legal system.</w:t>
      </w:r>
    </w:p>
    <w:bookmarkEnd w:id="21"/>
    <w:bookmarkStart w:id="22" w:name="judge-addis-ababa-commercial-court"/>
    <w:p>
      <w:pPr>
        <w:pStyle w:val="Heading3"/>
      </w:pPr>
      <w:r>
        <w:t xml:space="preserve">Judge, Addis Ababa Commercial Court</w:t>
      </w:r>
    </w:p>
    <w:p>
      <w:pPr>
        <w:pStyle w:val="FirstParagraph"/>
      </w:pPr>
      <w:r>
        <w:rPr>
          <w:iCs/>
          <w:i/>
        </w:rPr>
        <w:t xml:space="preserve">July 2010 – December 2014</w:t>
      </w:r>
    </w:p>
    <w:p>
      <w:pPr>
        <w:numPr>
          <w:ilvl w:val="0"/>
          <w:numId w:val="1002"/>
        </w:numPr>
        <w:pStyle w:val="Compact"/>
      </w:pPr>
      <w:r>
        <w:t xml:space="preserve">Adjudicated commercial disputes between local and international businesses, ensuring compliance with Ethiopia’s Trade Law and investment regulations. Focused on resolving conflicts efficiently to support economic growth in Addis Ababa.</w:t>
      </w:r>
    </w:p>
    <w:p>
      <w:pPr>
        <w:numPr>
          <w:ilvl w:val="0"/>
          <w:numId w:val="1002"/>
        </w:numPr>
        <w:pStyle w:val="Compact"/>
      </w:pPr>
      <w:r>
        <w:t xml:space="preserve">Played a pivotal role in establishing dispute resolution mechanisms for small-to-medium enterprises (SMEs), fostering a business-friendly environment in the Ethiopian capital.</w:t>
      </w:r>
    </w:p>
    <w:p>
      <w:pPr>
        <w:numPr>
          <w:ilvl w:val="0"/>
          <w:numId w:val="1002"/>
        </w:numPr>
        <w:pStyle w:val="Compact"/>
      </w:pPr>
      <w:r>
        <w:t xml:space="preserve">Published articles on commercial law reforms, advocating for policies that enhance judicial efficiency and investor confidence in Ethiopia.</w:t>
      </w:r>
    </w:p>
    <w:bookmarkEnd w:id="22"/>
    <w:bookmarkStart w:id="23" w:name="judge-lower-court-of-addis-ababa"/>
    <w:p>
      <w:pPr>
        <w:pStyle w:val="Heading3"/>
      </w:pPr>
      <w:r>
        <w:t xml:space="preserve">Judge, Lower Court of Addis Ababa</w:t>
      </w:r>
    </w:p>
    <w:p>
      <w:pPr>
        <w:pStyle w:val="FirstParagraph"/>
      </w:pPr>
      <w:r>
        <w:rPr>
          <w:iCs/>
          <w:i/>
        </w:rPr>
        <w:t xml:space="preserve">June 2005 – June 2010</w:t>
      </w:r>
    </w:p>
    <w:p>
      <w:pPr>
        <w:numPr>
          <w:ilvl w:val="0"/>
          <w:numId w:val="1003"/>
        </w:numPr>
        <w:pStyle w:val="Compact"/>
      </w:pPr>
      <w:r>
        <w:t xml:space="preserve">Handled a wide range of civil and criminal cases, including family law, property disputes, and public order offenses. Prioritized fairness and accessibility to justice for all Ethiopians.</w:t>
      </w:r>
    </w:p>
    <w:p>
      <w:pPr>
        <w:numPr>
          <w:ilvl w:val="0"/>
          <w:numId w:val="1003"/>
        </w:numPr>
        <w:pStyle w:val="Compact"/>
      </w:pPr>
      <w:r>
        <w:t xml:space="preserve">Implemented community outreach programs to educate residents of Addis Ababa on legal rights and procedures, bridging the gap between the judiciary and the public.</w:t>
      </w:r>
    </w:p>
    <w:p>
      <w:pPr>
        <w:numPr>
          <w:ilvl w:val="0"/>
          <w:numId w:val="1003"/>
        </w:numPr>
        <w:pStyle w:val="Compact"/>
      </w:pPr>
      <w:r>
        <w:t xml:space="preserve">Received recognition for innovative case management techniques, reducing backlog in court proceedings and improving service delivery in Ethiopia’s judicial system.</w:t>
      </w:r>
    </w:p>
    <w:bookmarkEnd w:id="23"/>
    <w:bookmarkEnd w:id="24"/>
    <w:bookmarkStart w:id="27" w:name="education"/>
    <w:p>
      <w:pPr>
        <w:pStyle w:val="Heading2"/>
      </w:pPr>
      <w:r>
        <w:t xml:space="preserve">Education</w:t>
      </w:r>
    </w:p>
    <w:bookmarkStart w:id="25" w:name="Xba6d73bf4ab4d929a5305028b2681ff4a4cb6f4"/>
    <w:p>
      <w:pPr>
        <w:pStyle w:val="Heading3"/>
      </w:pPr>
      <w:r>
        <w:t xml:space="preserve">Bachelor of Laws (LL.B), Addis Ababa University School of Law</w:t>
      </w:r>
    </w:p>
    <w:p>
      <w:pPr>
        <w:pStyle w:val="FirstParagraph"/>
      </w:pPr>
      <w:r>
        <w:rPr>
          <w:iCs/>
          <w:i/>
        </w:rPr>
        <w:t xml:space="preserve">Graduated: 2001</w:t>
      </w:r>
    </w:p>
    <w:p>
      <w:pPr>
        <w:numPr>
          <w:ilvl w:val="0"/>
          <w:numId w:val="1004"/>
        </w:numPr>
        <w:pStyle w:val="Compact"/>
      </w:pPr>
      <w:r>
        <w:t xml:space="preserve">Top-performing student with a focus on constitutional law and human rights, laying the foundation for a career in Ethiopian judiciary.</w:t>
      </w:r>
    </w:p>
    <w:p>
      <w:pPr>
        <w:numPr>
          <w:ilvl w:val="0"/>
          <w:numId w:val="1004"/>
        </w:numPr>
        <w:pStyle w:val="Compact"/>
      </w:pPr>
      <w:r>
        <w:t xml:space="preserve">Participated in moot court competitions, gaining practical insights into legal advocacy and judicial reasoning.</w:t>
      </w:r>
    </w:p>
    <w:bookmarkEnd w:id="25"/>
    <w:bookmarkStart w:id="26" w:name="master-of-laws-ll.m-university-of-london"/>
    <w:p>
      <w:pPr>
        <w:pStyle w:val="Heading3"/>
      </w:pPr>
      <w:r>
        <w:t xml:space="preserve">Master of Laws (LL.M), University of London</w:t>
      </w:r>
    </w:p>
    <w:p>
      <w:pPr>
        <w:pStyle w:val="FirstParagraph"/>
      </w:pPr>
      <w:r>
        <w:rPr>
          <w:iCs/>
          <w:i/>
        </w:rPr>
        <w:t xml:space="preserve">Graduated: 2004</w:t>
      </w:r>
    </w:p>
    <w:p>
      <w:pPr>
        <w:numPr>
          <w:ilvl w:val="0"/>
          <w:numId w:val="1005"/>
        </w:numPr>
        <w:pStyle w:val="Compact"/>
      </w:pPr>
      <w:r>
        <w:t xml:space="preserve">Specialized in comparative law, with a research focus on the intersection of Ethiopian legal traditions and international human rights standards.</w:t>
      </w:r>
    </w:p>
    <w:p>
      <w:pPr>
        <w:numPr>
          <w:ilvl w:val="0"/>
          <w:numId w:val="1005"/>
        </w:numPr>
        <w:pStyle w:val="Compact"/>
      </w:pPr>
      <w:r>
        <w:t xml:space="preserve">Certified in conflict resolution and mediation, skills critical for addressing disputes within Ethiopia’s diverse cultural landscape.</w:t>
      </w:r>
    </w:p>
    <w:bookmarkEnd w:id="26"/>
    <w:bookmarkEnd w:id="27"/>
    <w:bookmarkStart w:id="28" w:name="professional-development"/>
    <w:p>
      <w:pPr>
        <w:pStyle w:val="Heading2"/>
      </w:pPr>
      <w:r>
        <w:t xml:space="preserve">Professional Development</w:t>
      </w:r>
    </w:p>
    <w:p>
      <w:pPr>
        <w:numPr>
          <w:ilvl w:val="0"/>
          <w:numId w:val="1006"/>
        </w:numPr>
        <w:pStyle w:val="Compact"/>
      </w:pPr>
      <w:r>
        <w:t xml:space="preserve">Completed a judicial training program at the Ethiopian Judicial Training Institute (JTI), Addis Ababa, in 2007, focusing on ethical decision-making and procedural fairness.</w:t>
      </w:r>
    </w:p>
    <w:p>
      <w:pPr>
        <w:numPr>
          <w:ilvl w:val="0"/>
          <w:numId w:val="1006"/>
        </w:numPr>
        <w:pStyle w:val="Compact"/>
      </w:pPr>
      <w:r>
        <w:t xml:space="preserve">Attended workshops on digital court systems and e-governance in Ethiopia, promoting the adoption of technology to enhance transparency in Addis Ababa’s judiciary.</w:t>
      </w:r>
    </w:p>
    <w:p>
      <w:pPr>
        <w:numPr>
          <w:ilvl w:val="0"/>
          <w:numId w:val="1006"/>
        </w:numPr>
        <w:pStyle w:val="Compact"/>
      </w:pPr>
      <w:r>
        <w:t xml:space="preserve">Participated in a United Nations Development Programme (UNDP) initiative to improve access to justice for marginalized communities across Ethiopia.</w:t>
      </w:r>
    </w:p>
    <w:bookmarkEnd w:id="28"/>
    <w:bookmarkStart w:id="29" w:name="skills"/>
    <w:p>
      <w:pPr>
        <w:pStyle w:val="Heading2"/>
      </w:pPr>
      <w:r>
        <w:t xml:space="preserve">Skills</w:t>
      </w:r>
    </w:p>
    <w:p>
      <w:pPr>
        <w:numPr>
          <w:ilvl w:val="0"/>
          <w:numId w:val="1007"/>
        </w:numPr>
        <w:pStyle w:val="Compact"/>
      </w:pPr>
      <w:r>
        <w:rPr>
          <w:bCs/>
          <w:b/>
        </w:rPr>
        <w:t xml:space="preserve">Judicial Expertise:</w:t>
      </w:r>
      <w:r>
        <w:t xml:space="preserve"> </w:t>
      </w:r>
      <w:r>
        <w:t xml:space="preserve">Constitutional law, civil procedure, criminal law, and commercial litigation in Ethiopia’s legal framework.</w:t>
      </w:r>
    </w:p>
    <w:p>
      <w:pPr>
        <w:numPr>
          <w:ilvl w:val="0"/>
          <w:numId w:val="1007"/>
        </w:numPr>
        <w:pStyle w:val="Compact"/>
      </w:pPr>
      <w:r>
        <w:rPr>
          <w:bCs/>
          <w:b/>
        </w:rPr>
        <w:t xml:space="preserve">Languages:</w:t>
      </w:r>
      <w:r>
        <w:t xml:space="preserve"> </w:t>
      </w:r>
      <w:r>
        <w:t xml:space="preserve">Amharic (fluent), English (proficient), and knowledge of regional languages such as Oromo and Tigrinya.</w:t>
      </w:r>
    </w:p>
    <w:p>
      <w:pPr>
        <w:numPr>
          <w:ilvl w:val="0"/>
          <w:numId w:val="1007"/>
        </w:numPr>
        <w:pStyle w:val="Compact"/>
      </w:pPr>
      <w:r>
        <w:rPr>
          <w:bCs/>
          <w:b/>
        </w:rPr>
        <w:t xml:space="preserve">Technology:</w:t>
      </w:r>
      <w:r>
        <w:t xml:space="preserve"> </w:t>
      </w:r>
      <w:r>
        <w:t xml:space="preserve">Proficient in court management software, legal research tools, and digital documentation systems used in Ethiopian courts.</w:t>
      </w:r>
    </w:p>
    <w:p>
      <w:pPr>
        <w:numPr>
          <w:ilvl w:val="0"/>
          <w:numId w:val="1007"/>
        </w:numPr>
        <w:pStyle w:val="Compact"/>
      </w:pPr>
      <w:r>
        <w:rPr>
          <w:bCs/>
          <w:b/>
        </w:rPr>
        <w:t xml:space="preserve">Leadership:</w:t>
      </w:r>
      <w:r>
        <w:t xml:space="preserve"> </w:t>
      </w:r>
      <w:r>
        <w:t xml:space="preserve">Skilled in managing judicial teams and fostering collaboration among legal professionals in Addis Ababa.</w:t>
      </w:r>
    </w:p>
    <w:bookmarkEnd w:id="29"/>
    <w:bookmarkStart w:id="30" w:name="certifications-licenses"/>
    <w:p>
      <w:pPr>
        <w:pStyle w:val="Heading2"/>
      </w:pPr>
      <w:r>
        <w:t xml:space="preserve">Certifications &amp; Licenses</w:t>
      </w:r>
    </w:p>
    <w:p>
      <w:pPr>
        <w:numPr>
          <w:ilvl w:val="0"/>
          <w:numId w:val="1008"/>
        </w:numPr>
        <w:pStyle w:val="Compact"/>
      </w:pPr>
      <w:r>
        <w:t xml:space="preserve">Certificate of Judicial Conduct, Ethiopian Judicial Training Institute (2007)</w:t>
      </w:r>
    </w:p>
    <w:p>
      <w:pPr>
        <w:numPr>
          <w:ilvl w:val="0"/>
          <w:numId w:val="1008"/>
        </w:numPr>
        <w:pStyle w:val="Compact"/>
      </w:pPr>
      <w:r>
        <w:t xml:space="preserve">License to Practice Law, Ethiopian Bar Council (2001)</w:t>
      </w:r>
    </w:p>
    <w:p>
      <w:pPr>
        <w:numPr>
          <w:ilvl w:val="0"/>
          <w:numId w:val="1008"/>
        </w:numPr>
        <w:pStyle w:val="Compact"/>
      </w:pPr>
      <w:r>
        <w:t xml:space="preserve">Mediation Certification, International Mediation Institute (2012)</w:t>
      </w:r>
    </w:p>
    <w:bookmarkEnd w:id="30"/>
    <w:bookmarkStart w:id="31" w:name="publications-contributions"/>
    <w:p>
      <w:pPr>
        <w:pStyle w:val="Heading2"/>
      </w:pPr>
      <w:r>
        <w:t xml:space="preserve">Publications &amp; Contributions</w:t>
      </w:r>
    </w:p>
    <w:p>
      <w:pPr>
        <w:numPr>
          <w:ilvl w:val="0"/>
          <w:numId w:val="1009"/>
        </w:numPr>
        <w:pStyle w:val="Compact"/>
      </w:pPr>
      <w:r>
        <w:t xml:space="preserve">Author of "The Role of the Judiciary in Ethiopia’s Development," published in the Ethiopian Journal of Law and Policy (2018).</w:t>
      </w:r>
    </w:p>
    <w:p>
      <w:pPr>
        <w:numPr>
          <w:ilvl w:val="0"/>
          <w:numId w:val="1009"/>
        </w:numPr>
        <w:pStyle w:val="Compact"/>
      </w:pPr>
      <w:r>
        <w:t xml:space="preserve">Contributor to a legal guide on land rights for rural communities, distributed across Addis Ababa and surrounding regions.</w:t>
      </w:r>
    </w:p>
    <w:p>
      <w:pPr>
        <w:numPr>
          <w:ilvl w:val="0"/>
          <w:numId w:val="1009"/>
        </w:numPr>
        <w:pStyle w:val="Compact"/>
      </w:pPr>
      <w:r>
        <w:t xml:space="preserve">Speaker at seminars on judicial reform at Addis Ababa University, highlighting the importance of an independent judiciary in Ethiopia’s democracy.</w:t>
      </w:r>
    </w:p>
    <w:bookmarkEnd w:id="31"/>
    <w:bookmarkStart w:id="32" w:name="community-involvement"/>
    <w:p>
      <w:pPr>
        <w:pStyle w:val="Heading2"/>
      </w:pPr>
      <w:r>
        <w:t xml:space="preserve">Community Involvement</w:t>
      </w:r>
    </w:p>
    <w:p>
      <w:pPr>
        <w:numPr>
          <w:ilvl w:val="0"/>
          <w:numId w:val="1010"/>
        </w:numPr>
        <w:pStyle w:val="Compact"/>
      </w:pPr>
      <w:r>
        <w:t xml:space="preserve">Volunteer legal advisor for NGOs focused on human rights and women’s empowerment in Ethiopia, particularly in Addis Ababa.</w:t>
      </w:r>
    </w:p>
    <w:p>
      <w:pPr>
        <w:numPr>
          <w:ilvl w:val="0"/>
          <w:numId w:val="1010"/>
        </w:numPr>
        <w:pStyle w:val="Compact"/>
      </w:pPr>
      <w:r>
        <w:t xml:space="preserve">Founder of the "Justice for All" initiative, providing free legal workshops to underserved populations in Ethiopia’s capital city.</w:t>
      </w:r>
    </w:p>
    <w:bookmarkEnd w:id="32"/>
    <w:bookmarkStart w:id="33" w:name="additional-information"/>
    <w:p>
      <w:pPr>
        <w:pStyle w:val="Heading2"/>
      </w:pPr>
      <w:r>
        <w:t xml:space="preserve">Additional Information</w:t>
      </w:r>
    </w:p>
    <w:p>
      <w:pPr>
        <w:pStyle w:val="FirstParagraph"/>
      </w:pPr>
      <w:r>
        <w:t xml:space="preserve">A lifelong advocate for justice in Ethiopia, with a deep commitment to the people of Addis Ababa and the broader nation. Recognized for integrity, fairness, and dedication to the rule of law. Continuously seeks opportunities to contribute to Ethiopia’s judicial excellence while ensuring that every citizen receives equitable treatment under the law.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Ethiopia Addis Ababa</dc:title>
  <dc:creator/>
  <dc:language>en</dc:language>
  <cp:keywords/>
  <dcterms:created xsi:type="dcterms:W3CDTF">2026-07-23T06:47:18Z</dcterms:created>
  <dcterms:modified xsi:type="dcterms:W3CDTF">2026-07-23T06:47:18Z</dcterms:modified>
</cp:coreProperties>
</file>

<file path=docProps/custom.xml><?xml version="1.0" encoding="utf-8"?>
<Properties xmlns="http://schemas.openxmlformats.org/officeDocument/2006/custom-properties" xmlns:vt="http://schemas.openxmlformats.org/officeDocument/2006/docPropsVTypes"/>
</file>