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France</w:t>
      </w:r>
      <w:r>
        <w:t xml:space="preserve"> </w:t>
      </w:r>
      <w:r>
        <w:t xml:space="preserve">Lyon</w:t>
      </w:r>
    </w:p>
    <w:bookmarkStart w:id="31" w:name="judge-resume"/>
    <w:p>
      <w:pPr>
        <w:pStyle w:val="Heading1"/>
      </w:pPr>
      <w:r>
        <w:t xml:space="preserve">Judge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Lyon,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bookmarkEnd w:id="20"/>
    <w:bookmarkStart w:id="21" w:name="professional-summary"/>
    <w:p>
      <w:pPr>
        <w:pStyle w:val="Heading2"/>
      </w:pPr>
      <w:r>
        <w:t xml:space="preserve">Professional Summary</w:t>
      </w:r>
    </w:p>
    <w:p>
      <w:pPr>
        <w:pStyle w:val="FirstParagraph"/>
      </w:pPr>
      <w:r>
        <w:t xml:space="preserve">A dedicated and experienced judge with a profound understanding of French law and the legal framework of France Lyon. With over [X years] of service, this resume highlights a career focused on upholding justice, ensuring fairness, and contributing to the development of legal standards in the Lyon region. As a judge in France Lyon, [Your Name] has demonstrated expertise in civil, criminal, and administrative law while fostering public trust in the judiciary. This resume reflects a commitment to integrity, impartiality, and the principles of French jurisprudence.</w:t>
      </w:r>
    </w:p>
    <w:bookmarkEnd w:id="21"/>
    <w:bookmarkStart w:id="22" w:name="education"/>
    <w:p>
      <w:pPr>
        <w:pStyle w:val="Heading2"/>
      </w:pPr>
      <w:r>
        <w:t xml:space="preserve">Education</w:t>
      </w:r>
    </w:p>
    <w:p>
      <w:pPr>
        <w:pStyle w:val="FirstParagraph"/>
      </w:pPr>
      <w:r>
        <w:rPr>
          <w:bCs/>
          <w:b/>
        </w:rPr>
        <w:t xml:space="preserve">Master of Laws (LL.M.)</w:t>
      </w:r>
      <w:r>
        <w:t xml:space="preserve">, Université Jean Moulin Lyon 3, France</w:t>
      </w:r>
      <w:r>
        <w:br/>
      </w:r>
      <w:r>
        <w:t xml:space="preserve">Specialization: Civil Law and Judicial Studies. Graduated with distinction, emphasizing the study of French procedural codes and constitutional law.</w:t>
      </w:r>
    </w:p>
    <w:p>
      <w:pPr>
        <w:pStyle w:val="BodyText"/>
      </w:pPr>
      <w:r>
        <w:rPr>
          <w:bCs/>
          <w:b/>
        </w:rPr>
        <w:t xml:space="preserve">Doctorate in Legal Sciences</w:t>
      </w:r>
      <w:r>
        <w:t xml:space="preserve">, Université de Paris II Panthéon-Assas, France</w:t>
      </w:r>
      <w:r>
        <w:br/>
      </w:r>
      <w:r>
        <w:t xml:space="preserve">Dissertation: "The Role of Judges in Modernizing Justice Systems: A Case Study of Lyon." Focused on the intersection of legal innovation and judicial efficiency in France Lyon.</w:t>
      </w:r>
    </w:p>
    <w:p>
      <w:pPr>
        <w:pStyle w:val="BodyText"/>
      </w:pPr>
      <w:r>
        <w:rPr>
          <w:bCs/>
          <w:b/>
        </w:rPr>
        <w:t xml:space="preserve">Certificate in Judicial Training</w:t>
      </w:r>
      <w:r>
        <w:t xml:space="preserve">, École Nationale de la Magistrature (ENM), France</w:t>
      </w:r>
      <w:r>
        <w:br/>
      </w:r>
      <w:r>
        <w:t xml:space="preserve">Completed rigorous training programs on judicial ethics, case management, and the application of French legal principles.</w:t>
      </w:r>
    </w:p>
    <w:bookmarkEnd w:id="22"/>
    <w:bookmarkStart w:id="26" w:name="professional-experience"/>
    <w:p>
      <w:pPr>
        <w:pStyle w:val="Heading2"/>
      </w:pPr>
      <w:r>
        <w:t xml:space="preserve">Professional Experience</w:t>
      </w:r>
    </w:p>
    <w:bookmarkStart w:id="23" w:name="X2f701b14cd45edb1320b3745ea968f4c5ff8a1a"/>
    <w:p>
      <w:pPr>
        <w:pStyle w:val="Heading3"/>
      </w:pPr>
      <w:r>
        <w:t xml:space="preserve">Judge at the Tribunal de Grande Instance de Lyon (TGI Lyon)</w:t>
      </w:r>
    </w:p>
    <w:p>
      <w:pPr>
        <w:pStyle w:val="FirstParagraph"/>
      </w:pPr>
      <w:r>
        <w:rPr>
          <w:iCs/>
          <w:i/>
        </w:rPr>
        <w:t xml:space="preserve">[Start Date] – Present</w:t>
      </w:r>
    </w:p>
    <w:p>
      <w:pPr>
        <w:numPr>
          <w:ilvl w:val="0"/>
          <w:numId w:val="1001"/>
        </w:numPr>
        <w:pStyle w:val="Compact"/>
      </w:pPr>
      <w:r>
        <w:t xml:space="preserve">Presided over complex civil and commercial cases, ensuring compliance with French laws such as the Code Civil and Code de Procédure Civile.</w:t>
      </w:r>
    </w:p>
    <w:p>
      <w:pPr>
        <w:numPr>
          <w:ilvl w:val="0"/>
          <w:numId w:val="1001"/>
        </w:numPr>
        <w:pStyle w:val="Compact"/>
      </w:pPr>
      <w:r>
        <w:t xml:space="preserve">Adjudicated criminal matters, including fraud, property crimes, and public order offenses, maintaining strict adherence to the Code Pénal and procedural fairness in France Lyon.</w:t>
      </w:r>
    </w:p>
    <w:p>
      <w:pPr>
        <w:numPr>
          <w:ilvl w:val="0"/>
          <w:numId w:val="1001"/>
        </w:numPr>
        <w:pStyle w:val="Compact"/>
      </w:pPr>
      <w:r>
        <w:t xml:space="preserve">Served as a member of the chamber for juvenile justice, contributing to reforms in handling cases involving minors under the Code de la Protection de l'Enfant.</w:t>
      </w:r>
    </w:p>
    <w:p>
      <w:pPr>
        <w:numPr>
          <w:ilvl w:val="0"/>
          <w:numId w:val="1001"/>
        </w:numPr>
        <w:pStyle w:val="Compact"/>
      </w:pPr>
      <w:r>
        <w:t xml:space="preserve">Collaborated with legal professionals, prosecutors, and defense attorneys to streamline case resolutions while upholding the principles of due process in France Lyon.</w:t>
      </w:r>
    </w:p>
    <w:bookmarkEnd w:id="23"/>
    <w:bookmarkStart w:id="24" w:name="judge-at-the-tribunal-dinstance-de-lyon"/>
    <w:p>
      <w:pPr>
        <w:pStyle w:val="Heading3"/>
      </w:pPr>
      <w:r>
        <w:t xml:space="preserve">Judge at the Tribunal d'Instance de Lyon</w:t>
      </w:r>
    </w:p>
    <w:p>
      <w:pPr>
        <w:pStyle w:val="FirstParagraph"/>
      </w:pPr>
      <w:r>
        <w:rPr>
          <w:iCs/>
          <w:i/>
        </w:rPr>
        <w:t xml:space="preserve">[Start Date] – [End Date]</w:t>
      </w:r>
    </w:p>
    <w:p>
      <w:pPr>
        <w:numPr>
          <w:ilvl w:val="0"/>
          <w:numId w:val="1002"/>
        </w:numPr>
        <w:pStyle w:val="Compact"/>
      </w:pPr>
      <w:r>
        <w:t xml:space="preserve">Handled a wide range of civil disputes, including family law, property rights, and contractual obligations under French jurisdiction.</w:t>
      </w:r>
    </w:p>
    <w:p>
      <w:pPr>
        <w:numPr>
          <w:ilvl w:val="0"/>
          <w:numId w:val="1002"/>
        </w:numPr>
        <w:pStyle w:val="Compact"/>
      </w:pPr>
      <w:r>
        <w:t xml:space="preserve">Provided legal guidance to local authorities on administrative matters, ensuring alignment with the Code de l'Urbanisme and other regulatory frameworks in Lyon.</w:t>
      </w:r>
    </w:p>
    <w:p>
      <w:pPr>
        <w:numPr>
          <w:ilvl w:val="0"/>
          <w:numId w:val="1002"/>
        </w:numPr>
        <w:pStyle w:val="Compact"/>
      </w:pPr>
      <w:r>
        <w:t xml:space="preserve">Participated in judicial training programs organized by the Conseil Supérieur de la Magistrature, sharing insights on effective case management and ethical decision-making.</w:t>
      </w:r>
    </w:p>
    <w:bookmarkEnd w:id="24"/>
    <w:bookmarkStart w:id="25" w:name="X42c4c996220b492b7563a49de59b502e25f9374"/>
    <w:p>
      <w:pPr>
        <w:pStyle w:val="Heading3"/>
      </w:pPr>
      <w:r>
        <w:t xml:space="preserve">Judicial Assistant to the President of the Court of Appeal of Lyon</w:t>
      </w:r>
    </w:p>
    <w:p>
      <w:pPr>
        <w:pStyle w:val="FirstParagraph"/>
      </w:pPr>
      <w:r>
        <w:rPr>
          <w:iCs/>
          <w:i/>
        </w:rPr>
        <w:t xml:space="preserve">[Start Date] – [End Date]</w:t>
      </w:r>
    </w:p>
    <w:p>
      <w:pPr>
        <w:numPr>
          <w:ilvl w:val="0"/>
          <w:numId w:val="1003"/>
        </w:numPr>
        <w:pStyle w:val="Compact"/>
      </w:pPr>
      <w:r>
        <w:t xml:space="preserve">Supported the court in reviewing appeals, drafting judgments, and preparing legal opinions on matters involving constitutional law and judicial precedent.</w:t>
      </w:r>
    </w:p>
    <w:p>
      <w:pPr>
        <w:numPr>
          <w:ilvl w:val="0"/>
          <w:numId w:val="1003"/>
        </w:numPr>
        <w:pStyle w:val="Compact"/>
      </w:pPr>
      <w:r>
        <w:t xml:space="preserve">Conducted research on emerging legal issues affecting France Lyon, such as digital privacy laws and cross-border disputes.</w:t>
      </w:r>
    </w:p>
    <w:p>
      <w:pPr>
        <w:numPr>
          <w:ilvl w:val="0"/>
          <w:numId w:val="1003"/>
        </w:numPr>
        <w:pStyle w:val="Compact"/>
      </w:pPr>
      <w:r>
        <w:t xml:space="preserve">Facilitated communication between judges, lawyers, and the public to enhance transparency in the judicial process.</w:t>
      </w:r>
    </w:p>
    <w:bookmarkEnd w:id="25"/>
    <w:bookmarkEnd w:id="26"/>
    <w:bookmarkStart w:id="27" w:name="skills"/>
    <w:p>
      <w:pPr>
        <w:pStyle w:val="Heading2"/>
      </w:pPr>
      <w:r>
        <w:t xml:space="preserve">Skills</w:t>
      </w:r>
    </w:p>
    <w:p>
      <w:pPr>
        <w:numPr>
          <w:ilvl w:val="0"/>
          <w:numId w:val="1004"/>
        </w:numPr>
        <w:pStyle w:val="Compact"/>
      </w:pPr>
      <w:r>
        <w:rPr>
          <w:bCs/>
          <w:b/>
        </w:rPr>
        <w:t xml:space="preserve">Legal Expertise:</w:t>
      </w:r>
      <w:r>
        <w:t xml:space="preserve"> </w:t>
      </w:r>
      <w:r>
        <w:t xml:space="preserve">Proficient in French civil law, criminal law, and administrative procedures. Deep knowledge of the Code Civil, Code Pénal, and Code de la Justice.</w:t>
      </w:r>
    </w:p>
    <w:p>
      <w:pPr>
        <w:numPr>
          <w:ilvl w:val="0"/>
          <w:numId w:val="1004"/>
        </w:numPr>
        <w:pStyle w:val="Compact"/>
      </w:pPr>
      <w:r>
        <w:rPr>
          <w:bCs/>
          <w:b/>
        </w:rPr>
        <w:t xml:space="preserve">Judicial Acumen:</w:t>
      </w:r>
      <w:r>
        <w:t xml:space="preserve"> </w:t>
      </w:r>
      <w:r>
        <w:t xml:space="preserve">Strong ability to analyze complex legal cases, interpret statutes, and deliver impartial rulings in France Lyon.</w:t>
      </w:r>
    </w:p>
    <w:p>
      <w:pPr>
        <w:numPr>
          <w:ilvl w:val="0"/>
          <w:numId w:val="1004"/>
        </w:numPr>
        <w:pStyle w:val="Compact"/>
      </w:pPr>
      <w:r>
        <w:rPr>
          <w:bCs/>
          <w:b/>
        </w:rPr>
        <w:t xml:space="preserve">Communication:</w:t>
      </w:r>
      <w:r>
        <w:t xml:space="preserve"> </w:t>
      </w:r>
      <w:r>
        <w:t xml:space="preserve">Skilled in public speaking and written communication, with experience delivering court rulings and legal documents in French.</w:t>
      </w:r>
    </w:p>
    <w:p>
      <w:pPr>
        <w:numPr>
          <w:ilvl w:val="0"/>
          <w:numId w:val="1004"/>
        </w:numPr>
        <w:pStyle w:val="Compact"/>
      </w:pPr>
      <w:r>
        <w:rPr>
          <w:bCs/>
          <w:b/>
        </w:rPr>
        <w:t xml:space="preserve">Critical Thinking:</w:t>
      </w:r>
      <w:r>
        <w:t xml:space="preserve"> </w:t>
      </w:r>
      <w:r>
        <w:t xml:space="preserve">Adept at evaluating evidence, identifying legal precedents, and making informed decisions that align with French judicial principles.</w:t>
      </w:r>
    </w:p>
    <w:p>
      <w:pPr>
        <w:numPr>
          <w:ilvl w:val="0"/>
          <w:numId w:val="1004"/>
        </w:numPr>
        <w:pStyle w:val="Compact"/>
      </w:pPr>
      <w:r>
        <w:rPr>
          <w:bCs/>
          <w:b/>
        </w:rPr>
        <w:t xml:space="preserve">Technology:</w:t>
      </w:r>
      <w:r>
        <w:t xml:space="preserve"> </w:t>
      </w:r>
      <w:r>
        <w:t xml:space="preserve">Familiarity with digital case management systems and legal research tools used by courts in France Lyon.</w:t>
      </w:r>
    </w:p>
    <w:bookmarkEnd w:id="27"/>
    <w:bookmarkStart w:id="28" w:name="certifications"/>
    <w:p>
      <w:pPr>
        <w:pStyle w:val="Heading2"/>
      </w:pPr>
      <w:r>
        <w:t xml:space="preserve">Certifications</w:t>
      </w:r>
    </w:p>
    <w:p>
      <w:pPr>
        <w:pStyle w:val="FirstParagraph"/>
      </w:pPr>
      <w:r>
        <w:rPr>
          <w:bCs/>
          <w:b/>
        </w:rPr>
        <w:t xml:space="preserve">Judicial Training Certificate</w:t>
      </w:r>
      <w:r>
        <w:t xml:space="preserve">, École Nationale de la Magistrature (ENM), France</w:t>
      </w:r>
      <w:r>
        <w:br/>
      </w:r>
      <w:r>
        <w:t xml:space="preserve">Completion of advanced courses on judicial ethics, courtroom management, and the role of judges in a democratic society.</w:t>
      </w:r>
    </w:p>
    <w:p>
      <w:pPr>
        <w:pStyle w:val="BodyText"/>
      </w:pPr>
      <w:r>
        <w:rPr>
          <w:bCs/>
          <w:b/>
        </w:rPr>
        <w:t xml:space="preserve">Specialized Training in Family Law</w:t>
      </w:r>
      <w:r>
        <w:t xml:space="preserve">, Institut National des Hautes Études de la Sécurité et de la Justice (INHESJ), France</w:t>
      </w:r>
      <w:r>
        <w:br/>
      </w:r>
      <w:r>
        <w:t xml:space="preserve">Focused on child custody, divorce proceedings, and the protection of vulnerable individuals under French law.</w:t>
      </w:r>
    </w:p>
    <w:bookmarkEnd w:id="28"/>
    <w:bookmarkStart w:id="29" w:name="languages"/>
    <w:p>
      <w:pPr>
        <w:pStyle w:val="Heading2"/>
      </w:pPr>
      <w:r>
        <w:t xml:space="preserve">Languages</w:t>
      </w:r>
    </w:p>
    <w:p>
      <w:pPr>
        <w:numPr>
          <w:ilvl w:val="0"/>
          <w:numId w:val="1005"/>
        </w:numPr>
        <w:pStyle w:val="Compact"/>
      </w:pPr>
      <w:r>
        <w:t xml:space="preserve">French – Native proficiency</w:t>
      </w:r>
    </w:p>
    <w:p>
      <w:pPr>
        <w:numPr>
          <w:ilvl w:val="0"/>
          <w:numId w:val="1005"/>
        </w:numPr>
        <w:pStyle w:val="Compact"/>
      </w:pPr>
      <w:r>
        <w:t xml:space="preserve">English – Advanced (written and spoken)</w:t>
      </w:r>
    </w:p>
    <w:p>
      <w:pPr>
        <w:numPr>
          <w:ilvl w:val="0"/>
          <w:numId w:val="1005"/>
        </w:numPr>
        <w:pStyle w:val="Compact"/>
      </w:pPr>
      <w:r>
        <w:t xml:space="preserve">Spanish – Intermediate (for international legal collaboration)</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Bar Association of Lyon, contributing to initiatives that promote legal literacy and access to justice for underrepresented groups in France.</w:t>
      </w:r>
    </w:p>
    <w:p>
      <w:pPr>
        <w:pStyle w:val="BodyText"/>
      </w:pPr>
      <w:r>
        <w:rPr>
          <w:bCs/>
          <w:b/>
        </w:rPr>
        <w:t xml:space="preserve">Publishing:</w:t>
      </w:r>
      <w:r>
        <w:t xml:space="preserve"> </w:t>
      </w:r>
      <w:r>
        <w:t xml:space="preserve">Authored articles on judicial reforms in France Lyon, published in reputable legal journals such as "Revue de Jurisprudence." Topics include the impact of technology on court efficiency and the role of judges in environmental law.</w:t>
      </w:r>
    </w:p>
    <w:p>
      <w:pPr>
        <w:pStyle w:val="BodyText"/>
      </w:pPr>
      <w:r>
        <w:rPr>
          <w:bCs/>
          <w:b/>
        </w:rPr>
        <w:t xml:space="preserve">Public Speaking:</w:t>
      </w:r>
      <w:r>
        <w:t xml:space="preserve"> </w:t>
      </w:r>
      <w:r>
        <w:t xml:space="preserve">Delivered lectures at national conferences on French jurisprudence, emphasizing the importance of judicial independence and transparency in Lyon's legal 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France Lyon</dc:title>
  <dc:creator/>
  <dc:language>en</dc:language>
  <cp:keywords/>
  <dcterms:created xsi:type="dcterms:W3CDTF">2026-07-23T03:15:38Z</dcterms:created>
  <dcterms:modified xsi:type="dcterms:W3CDTF">2026-07-23T03:15:38Z</dcterms:modified>
</cp:coreProperties>
</file>

<file path=docProps/custom.xml><?xml version="1.0" encoding="utf-8"?>
<Properties xmlns="http://schemas.openxmlformats.org/officeDocument/2006/custom-properties" xmlns:vt="http://schemas.openxmlformats.org/officeDocument/2006/docPropsVTypes"/>
</file>