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[Judge's</w:t>
      </w:r>
      <w:r>
        <w:t xml:space="preserve"> </w:t>
      </w:r>
      <w:r>
        <w:t xml:space="preserve">Name]</w:t>
      </w:r>
      <w:r>
        <w:t xml:space="preserve"> </w:t>
      </w:r>
      <w:r>
        <w:t xml:space="preserve">–</w:t>
      </w:r>
      <w:r>
        <w:t xml:space="preserve"> </w:t>
      </w:r>
      <w:r>
        <w:t xml:space="preserve">Judge</w:t>
      </w:r>
      <w:r>
        <w:t xml:space="preserve"> </w:t>
      </w:r>
      <w:r>
        <w:t xml:space="preserve">in</w:t>
      </w:r>
      <w:r>
        <w:t xml:space="preserve"> </w:t>
      </w:r>
      <w:r>
        <w:t xml:space="preserve">France</w:t>
      </w:r>
      <w:r>
        <w:t xml:space="preserve"> </w:t>
      </w:r>
      <w:r>
        <w:t xml:space="preserve">Paris</w:t>
      </w:r>
    </w:p>
    <w:bookmarkStart w:id="32" w:name="resume-of-judges-name"/>
    <w:p>
      <w:pPr>
        <w:pStyle w:val="Heading1"/>
      </w:pPr>
      <w:r>
        <w:t xml:space="preserve">Resume of [Judge's Name]</w:t>
      </w:r>
    </w:p>
    <w:p>
      <w:pPr>
        <w:pStyle w:val="FirstParagraph"/>
      </w:pPr>
      <w:r>
        <w:rPr>
          <w:bCs/>
          <w:b/>
        </w:rPr>
        <w:t xml:space="preserve">Position:</w:t>
      </w:r>
      <w:r>
        <w:t xml:space="preserve"> </w:t>
      </w:r>
      <w:r>
        <w:t xml:space="preserve">Judge in France Paris |</w:t>
      </w:r>
      <w:r>
        <w:t xml:space="preserve"> </w:t>
      </w:r>
      <w:r>
        <w:rPr>
          <w:bCs/>
          <w:b/>
        </w:rPr>
        <w:t xml:space="preserve">Contact:</w:t>
      </w:r>
      <w:r>
        <w:t xml:space="preserve"> </w:t>
      </w:r>
      <w:r>
        <w:t xml:space="preserve">[Email Address] |</w:t>
      </w:r>
      <w:r>
        <w:t xml:space="preserve"> </w:t>
      </w:r>
      <w:r>
        <w:rPr>
          <w:bCs/>
          <w:b/>
        </w:rPr>
        <w:t xml:space="preserve">Location:</w:t>
      </w:r>
      <w:r>
        <w:t xml:space="preserve"> </w:t>
      </w:r>
      <w:r>
        <w:t xml:space="preserve">Paris, France</w:t>
      </w:r>
    </w:p>
    <w:bookmarkStart w:id="20" w:name="professional-summary"/>
    <w:p>
      <w:pPr>
        <w:pStyle w:val="Heading2"/>
      </w:pPr>
      <w:r>
        <w:t xml:space="preserve">Professional Summary</w:t>
      </w:r>
    </w:p>
    <w:p>
      <w:pPr>
        <w:pStyle w:val="FirstParagraph"/>
      </w:pPr>
      <w:r>
        <w:t xml:space="preserve">A dedicated and experienced judge with over [X years] of service in the French judicial system, specializing in civil, criminal, and administrative law. With a deep understanding of the legal framework of France Paris, including the principles of the Code Civil and Code de Procédure Civile, I have consistently upheld justice with integrity and impartiality. My career has been marked by a commitment to upholding the rule of law in one of Europe’s most dynamic legal environments. As a judge in France Paris, I have navigated complex cases ranging from high-profile criminal trials to intricate civil disputes, ensuring equitable resolutions while adhering to French judicial standards. My expertise also includes working within the Parisian judicial network, collaborating with magistrates and legal professionals to enhance the efficiency and transparency of court proceedings.</w:t>
      </w:r>
    </w:p>
    <w:bookmarkEnd w:id="20"/>
    <w:bookmarkStart w:id="21" w:name="education"/>
    <w:p>
      <w:pPr>
        <w:pStyle w:val="Heading2"/>
      </w:pPr>
      <w:r>
        <w:t xml:space="preserve">Education</w:t>
      </w:r>
    </w:p>
    <w:p>
      <w:pPr>
        <w:numPr>
          <w:ilvl w:val="0"/>
          <w:numId w:val="1001"/>
        </w:numPr>
        <w:pStyle w:val="Compact"/>
      </w:pPr>
      <w:r>
        <w:rPr>
          <w:bCs/>
          <w:b/>
        </w:rPr>
        <w:t xml:space="preserve">Bachelor of Laws (LL.B.)</w:t>
      </w:r>
      <w:r>
        <w:t xml:space="preserve">, Université Panthéon-Assas, Paris, France – Graduated [Year]</w:t>
      </w:r>
    </w:p>
    <w:p>
      <w:pPr>
        <w:numPr>
          <w:ilvl w:val="0"/>
          <w:numId w:val="1001"/>
        </w:numPr>
        <w:pStyle w:val="Compact"/>
      </w:pPr>
      <w:r>
        <w:rPr>
          <w:bCs/>
          <w:b/>
        </w:rPr>
        <w:t xml:space="preserve">Master’s Degree in Public Law</w:t>
      </w:r>
      <w:r>
        <w:t xml:space="preserve">, École Nationale d’Administration (ENA), Paris, France – Graduated [Year]</w:t>
      </w:r>
    </w:p>
    <w:p>
      <w:pPr>
        <w:numPr>
          <w:ilvl w:val="0"/>
          <w:numId w:val="1001"/>
        </w:numPr>
        <w:pStyle w:val="Compact"/>
      </w:pPr>
      <w:r>
        <w:rPr>
          <w:bCs/>
          <w:b/>
        </w:rPr>
        <w:t xml:space="preserve">Diplôme d’Études Supérieures Spécialisées (DESS) in Judicial Sciences</w:t>
      </w:r>
      <w:r>
        <w:t xml:space="preserve">, Université de Paris II – Assas, Paris, France – Graduated [Year]</w:t>
      </w:r>
    </w:p>
    <w:p>
      <w:pPr>
        <w:numPr>
          <w:ilvl w:val="0"/>
          <w:numId w:val="1001"/>
        </w:numPr>
        <w:pStyle w:val="Compact"/>
      </w:pPr>
      <w:r>
        <w:rPr>
          <w:bCs/>
          <w:b/>
        </w:rPr>
        <w:t xml:space="preserve">Certification in European Law and Human Rights</w:t>
      </w:r>
      <w:r>
        <w:t xml:space="preserve">, European University Institute, Florence, Italy – [Year]</w:t>
      </w:r>
    </w:p>
    <w:bookmarkEnd w:id="21"/>
    <w:bookmarkStart w:id="25" w:name="professional-experience"/>
    <w:p>
      <w:pPr>
        <w:pStyle w:val="Heading2"/>
      </w:pPr>
      <w:r>
        <w:t xml:space="preserve">Professional Experience</w:t>
      </w:r>
    </w:p>
    <w:bookmarkStart w:id="22" w:name="judge-at-the-court-of-appeal-of-paris"/>
    <w:p>
      <w:pPr>
        <w:pStyle w:val="Heading3"/>
      </w:pPr>
      <w:r>
        <w:t xml:space="preserve">Judge at the Court of Appeal of Paris</w:t>
      </w:r>
    </w:p>
    <w:p>
      <w:pPr>
        <w:pStyle w:val="FirstParagraph"/>
      </w:pPr>
      <w:r>
        <w:rPr>
          <w:iCs/>
          <w:i/>
        </w:rPr>
        <w:t xml:space="preserve">[Start Year] – Present</w:t>
      </w:r>
    </w:p>
    <w:p>
      <w:pPr>
        <w:numPr>
          <w:ilvl w:val="0"/>
          <w:numId w:val="1002"/>
        </w:numPr>
        <w:pStyle w:val="Compact"/>
      </w:pPr>
      <w:r>
        <w:t xml:space="preserve">Preside over civil and criminal appeals, ensuring adherence to French procedural laws and constitutional principles.</w:t>
      </w:r>
    </w:p>
    <w:p>
      <w:pPr>
        <w:numPr>
          <w:ilvl w:val="0"/>
          <w:numId w:val="1002"/>
        </w:numPr>
        <w:pStyle w:val="Compact"/>
      </w:pPr>
      <w:r>
        <w:t xml:space="preserve">Collaborate with regional judges and legal experts to resolve complex cases involving property disputes, family law, and commercial litigation in France Paris.</w:t>
      </w:r>
    </w:p>
    <w:p>
      <w:pPr>
        <w:numPr>
          <w:ilvl w:val="0"/>
          <w:numId w:val="1002"/>
        </w:numPr>
        <w:pStyle w:val="Compact"/>
      </w:pPr>
      <w:r>
        <w:t xml:space="preserve">Mentor junior magistrates through structured training programs within the Parisian judicial system.</w:t>
      </w:r>
    </w:p>
    <w:p>
      <w:pPr>
        <w:numPr>
          <w:ilvl w:val="0"/>
          <w:numId w:val="1002"/>
        </w:numPr>
        <w:pStyle w:val="Compact"/>
      </w:pPr>
      <w:r>
        <w:t xml:space="preserve">Participate in national legal reform initiatives, contributing insights on judicial efficiency and modernization of court processes in France.</w:t>
      </w:r>
    </w:p>
    <w:bookmarkEnd w:id="22"/>
    <w:bookmarkStart w:id="23" w:name="Xe0a70327fd54df7575ad1d936a73f7f15ec3740"/>
    <w:p>
      <w:pPr>
        <w:pStyle w:val="Heading3"/>
      </w:pPr>
      <w:r>
        <w:t xml:space="preserve">Judge at the Tribunal de Grande Instance (TGI) de Paris</w:t>
      </w:r>
    </w:p>
    <w:p>
      <w:pPr>
        <w:pStyle w:val="FirstParagraph"/>
      </w:pPr>
      <w:r>
        <w:rPr>
          <w:iCs/>
          <w:i/>
        </w:rPr>
        <w:t xml:space="preserve">[Start Year] – [End Year]</w:t>
      </w:r>
    </w:p>
    <w:p>
      <w:pPr>
        <w:numPr>
          <w:ilvl w:val="0"/>
          <w:numId w:val="1003"/>
        </w:numPr>
        <w:pStyle w:val="Compact"/>
      </w:pPr>
      <w:r>
        <w:t xml:space="preserve">Oversee civil and criminal cases, including traffic offenses, contract disputes, and personal injury claims in France Paris.</w:t>
      </w:r>
    </w:p>
    <w:p>
      <w:pPr>
        <w:numPr>
          <w:ilvl w:val="0"/>
          <w:numId w:val="1003"/>
        </w:numPr>
        <w:pStyle w:val="Compact"/>
      </w:pPr>
      <w:r>
        <w:t xml:space="preserve">Conduct hearings with a focus on expediting justice while maintaining rigorous legal standards.</w:t>
      </w:r>
    </w:p>
    <w:p>
      <w:pPr>
        <w:numPr>
          <w:ilvl w:val="0"/>
          <w:numId w:val="1003"/>
        </w:numPr>
        <w:pStyle w:val="Compact"/>
      </w:pPr>
      <w:r>
        <w:t xml:space="preserve">Adjudicate cases involving international law, leveraging my knowledge of French legal frameworks for cross-border disputes.</w:t>
      </w:r>
    </w:p>
    <w:p>
      <w:pPr>
        <w:numPr>
          <w:ilvl w:val="0"/>
          <w:numId w:val="1003"/>
        </w:numPr>
        <w:pStyle w:val="Compact"/>
      </w:pPr>
      <w:r>
        <w:t xml:space="preserve">Engage in community outreach programs to educate citizens on their rights and the judicial process in France Paris.</w:t>
      </w:r>
    </w:p>
    <w:bookmarkEnd w:id="23"/>
    <w:bookmarkStart w:id="24" w:name="judge-at-the-tribunal-de-police-de-paris"/>
    <w:p>
      <w:pPr>
        <w:pStyle w:val="Heading3"/>
      </w:pPr>
      <w:r>
        <w:t xml:space="preserve">Judge at the Tribunal de Police de Paris</w:t>
      </w:r>
    </w:p>
    <w:p>
      <w:pPr>
        <w:pStyle w:val="FirstParagraph"/>
      </w:pPr>
      <w:r>
        <w:rPr>
          <w:iCs/>
          <w:i/>
        </w:rPr>
        <w:t xml:space="preserve">[Start Year] – [End Year]</w:t>
      </w:r>
    </w:p>
    <w:p>
      <w:pPr>
        <w:numPr>
          <w:ilvl w:val="0"/>
          <w:numId w:val="1004"/>
        </w:numPr>
        <w:pStyle w:val="Compact"/>
      </w:pPr>
      <w:r>
        <w:t xml:space="preserve">Handle minor criminal offenses, traffic violations, and administrative infractions in France Paris.</w:t>
      </w:r>
    </w:p>
    <w:p>
      <w:pPr>
        <w:numPr>
          <w:ilvl w:val="0"/>
          <w:numId w:val="1004"/>
        </w:numPr>
        <w:pStyle w:val="Compact"/>
      </w:pPr>
      <w:r>
        <w:t xml:space="preserve">Ensure fair and swift resolutions while upholding the principles of due process.</w:t>
      </w:r>
    </w:p>
    <w:p>
      <w:pPr>
        <w:numPr>
          <w:ilvl w:val="0"/>
          <w:numId w:val="1004"/>
        </w:numPr>
        <w:pStyle w:val="Compact"/>
      </w:pPr>
      <w:r>
        <w:t xml:space="preserve">Work closely with law enforcement agencies to maintain public safety and legal compliance in the city.</w:t>
      </w:r>
    </w:p>
    <w:bookmarkEnd w:id="24"/>
    <w:bookmarkEnd w:id="25"/>
    <w:bookmarkStart w:id="26" w:name="certifications-professional-affiliations"/>
    <w:p>
      <w:pPr>
        <w:pStyle w:val="Heading2"/>
      </w:pPr>
      <w:r>
        <w:t xml:space="preserve">Certifications &amp; Professional Affiliations</w:t>
      </w:r>
    </w:p>
    <w:p>
      <w:pPr>
        <w:numPr>
          <w:ilvl w:val="0"/>
          <w:numId w:val="1005"/>
        </w:numPr>
        <w:pStyle w:val="Compact"/>
      </w:pPr>
      <w:r>
        <w:rPr>
          <w:bCs/>
          <w:b/>
        </w:rPr>
        <w:t xml:space="preserve">French Bar Association (Ordre des Avocats de Paris)</w:t>
      </w:r>
      <w:r>
        <w:t xml:space="preserve"> </w:t>
      </w:r>
      <w:r>
        <w:t xml:space="preserve">– Member since [Year]</w:t>
      </w:r>
    </w:p>
    <w:p>
      <w:pPr>
        <w:numPr>
          <w:ilvl w:val="0"/>
          <w:numId w:val="1005"/>
        </w:numPr>
        <w:pStyle w:val="Compact"/>
      </w:pPr>
      <w:r>
        <w:rPr>
          <w:bCs/>
          <w:b/>
        </w:rPr>
        <w:t xml:space="preserve">European Judicial Network (EJN)</w:t>
      </w:r>
      <w:r>
        <w:t xml:space="preserve"> </w:t>
      </w:r>
      <w:r>
        <w:t xml:space="preserve">– Active participant in cross-border legal cooperation initiatives.</w:t>
      </w:r>
    </w:p>
    <w:p>
      <w:pPr>
        <w:numPr>
          <w:ilvl w:val="0"/>
          <w:numId w:val="1005"/>
        </w:numPr>
        <w:pStyle w:val="Compact"/>
      </w:pPr>
      <w:r>
        <w:rPr>
          <w:bCs/>
          <w:b/>
        </w:rPr>
        <w:t xml:space="preserve">Certification in Mediation and Conflict Resolution</w:t>
      </w:r>
      <w:r>
        <w:t xml:space="preserve">, Paris Legal Institute – [Year]</w:t>
      </w:r>
    </w:p>
    <w:p>
      <w:pPr>
        <w:numPr>
          <w:ilvl w:val="0"/>
          <w:numId w:val="1005"/>
        </w:numPr>
        <w:pStyle w:val="Compact"/>
      </w:pPr>
      <w:r>
        <w:rPr>
          <w:bCs/>
          <w:b/>
        </w:rPr>
        <w:t xml:space="preserve">Member of the Association des Magistrats de France (AMF)</w:t>
      </w:r>
      <w:r>
        <w:t xml:space="preserve"> </w:t>
      </w:r>
      <w:r>
        <w:t xml:space="preserve">– Advocate for judicial independence and professional development.</w:t>
      </w:r>
    </w:p>
    <w:bookmarkEnd w:id="26"/>
    <w:bookmarkStart w:id="27" w:name="languages"/>
    <w:p>
      <w:pPr>
        <w:pStyle w:val="Heading2"/>
      </w:pPr>
      <w:r>
        <w:t xml:space="preserve">Languages</w:t>
      </w:r>
    </w:p>
    <w:p>
      <w:pPr>
        <w:numPr>
          <w:ilvl w:val="0"/>
          <w:numId w:val="1006"/>
        </w:numPr>
        <w:pStyle w:val="Compact"/>
      </w:pPr>
      <w:r>
        <w:rPr>
          <w:bCs/>
          <w:b/>
        </w:rPr>
        <w:t xml:space="preserve">French:</w:t>
      </w:r>
      <w:r>
        <w:t xml:space="preserve"> </w:t>
      </w:r>
      <w:r>
        <w:t xml:space="preserve">Native proficiency</w:t>
      </w:r>
    </w:p>
    <w:p>
      <w:pPr>
        <w:numPr>
          <w:ilvl w:val="0"/>
          <w:numId w:val="1006"/>
        </w:numPr>
        <w:pStyle w:val="Compact"/>
      </w:pPr>
      <w:r>
        <w:rPr>
          <w:bCs/>
          <w:b/>
        </w:rPr>
        <w:t xml:space="preserve">English:</w:t>
      </w:r>
      <w:r>
        <w:t xml:space="preserve"> </w:t>
      </w:r>
      <w:r>
        <w:t xml:space="preserve">Fluent (professional level)</w:t>
      </w:r>
    </w:p>
    <w:p>
      <w:pPr>
        <w:numPr>
          <w:ilvl w:val="0"/>
          <w:numId w:val="1006"/>
        </w:numPr>
        <w:pStyle w:val="Compact"/>
      </w:pPr>
      <w:r>
        <w:rPr>
          <w:bCs/>
          <w:b/>
        </w:rPr>
        <w:t xml:space="preserve">Spanish/Italian:</w:t>
      </w:r>
      <w:r>
        <w:t xml:space="preserve"> </w:t>
      </w:r>
      <w:r>
        <w:t xml:space="preserve">Intermediate (reading/writing)</w:t>
      </w:r>
    </w:p>
    <w:bookmarkEnd w:id="27"/>
    <w:bookmarkStart w:id="28" w:name="cases-of-note-in-france-paris"/>
    <w:p>
      <w:pPr>
        <w:pStyle w:val="Heading2"/>
      </w:pPr>
      <w:r>
        <w:t xml:space="preserve">Cases of Note in France Paris</w:t>
      </w:r>
    </w:p>
    <w:p>
      <w:pPr>
        <w:pStyle w:val="FirstParagraph"/>
      </w:pPr>
      <w:r>
        <w:t xml:space="preserve">Throughout my career as a judge in France Paris, I have presided over several landmark cases that reflect the diversity and complexity of the French legal system. These include:</w:t>
      </w:r>
    </w:p>
    <w:p>
      <w:pPr>
        <w:numPr>
          <w:ilvl w:val="0"/>
          <w:numId w:val="1007"/>
        </w:numPr>
        <w:pStyle w:val="Compact"/>
      </w:pPr>
      <w:r>
        <w:rPr>
          <w:bCs/>
          <w:b/>
        </w:rPr>
        <w:t xml:space="preserve">Civil Case No. [Case Number]:</w:t>
      </w:r>
      <w:r>
        <w:t xml:space="preserve"> </w:t>
      </w:r>
      <w:r>
        <w:t xml:space="preserve">A high-profile property dispute involving international investors, resolved through meticulous interpretation of French real estate laws.</w:t>
      </w:r>
    </w:p>
    <w:p>
      <w:pPr>
        <w:numPr>
          <w:ilvl w:val="0"/>
          <w:numId w:val="1007"/>
        </w:numPr>
        <w:pStyle w:val="Compact"/>
      </w:pPr>
      <w:r>
        <w:rPr>
          <w:bCs/>
          <w:b/>
        </w:rPr>
        <w:t xml:space="preserve">Criminal Case No. [Case Number]:</w:t>
      </w:r>
      <w:r>
        <w:t xml:space="preserve"> </w:t>
      </w:r>
      <w:r>
        <w:t xml:space="preserve">A complex fraud investigation that required collaboration with the Parquet de Paris and European authorities to ensure justice was served.</w:t>
      </w:r>
    </w:p>
    <w:p>
      <w:pPr>
        <w:numPr>
          <w:ilvl w:val="0"/>
          <w:numId w:val="1007"/>
        </w:numPr>
        <w:pStyle w:val="Compact"/>
      </w:pPr>
      <w:r>
        <w:rPr>
          <w:bCs/>
          <w:b/>
        </w:rPr>
        <w:t xml:space="preserve">Administrative Case No. [Case Number]:</w:t>
      </w:r>
      <w:r>
        <w:t xml:space="preserve"> </w:t>
      </w:r>
      <w:r>
        <w:t xml:space="preserve">A challenge against a municipal regulation, highlighting the balance between local governance and individual rights in France Paris.</w:t>
      </w:r>
    </w:p>
    <w:bookmarkEnd w:id="28"/>
    <w:bookmarkStart w:id="29" w:name="community-legal-contributions"/>
    <w:p>
      <w:pPr>
        <w:pStyle w:val="Heading2"/>
      </w:pPr>
      <w:r>
        <w:t xml:space="preserve">Community &amp; Legal Contributions</w:t>
      </w:r>
    </w:p>
    <w:p>
      <w:pPr>
        <w:numPr>
          <w:ilvl w:val="0"/>
          <w:numId w:val="1008"/>
        </w:numPr>
        <w:pStyle w:val="Compact"/>
      </w:pPr>
      <w:r>
        <w:t xml:space="preserve">Volunteer legal advisor at the Paris Legal Aid Center, assisting underprivileged individuals with court procedures and legal rights.</w:t>
      </w:r>
    </w:p>
    <w:p>
      <w:pPr>
        <w:numPr>
          <w:ilvl w:val="0"/>
          <w:numId w:val="1008"/>
        </w:numPr>
        <w:pStyle w:val="Compact"/>
      </w:pPr>
      <w:r>
        <w:t xml:space="preserve">Presenter at the Université de Paris II – Assas, conducting workshops on judicial ethics and contemporary challenges in French jurisprudence.</w:t>
      </w:r>
    </w:p>
    <w:p>
      <w:pPr>
        <w:numPr>
          <w:ilvl w:val="0"/>
          <w:numId w:val="1008"/>
        </w:numPr>
        <w:pStyle w:val="Compact"/>
      </w:pPr>
      <w:r>
        <w:t xml:space="preserve">Contributor to the journal “Revue Internationale de Jurisprudence,” publishing articles on comparative law and European judicial practices.</w:t>
      </w:r>
    </w:p>
    <w:bookmarkEnd w:id="29"/>
    <w:bookmarkStart w:id="30" w:name="skills"/>
    <w:p>
      <w:pPr>
        <w:pStyle w:val="Heading2"/>
      </w:pPr>
      <w:r>
        <w:t xml:space="preserve">Skills</w:t>
      </w:r>
    </w:p>
    <w:p>
      <w:pPr>
        <w:numPr>
          <w:ilvl w:val="0"/>
          <w:numId w:val="1009"/>
        </w:numPr>
        <w:pStyle w:val="Compact"/>
      </w:pPr>
      <w:r>
        <w:t xml:space="preserve">Expertise in French civil, criminal, and administrative law</w:t>
      </w:r>
    </w:p>
    <w:p>
      <w:pPr>
        <w:numPr>
          <w:ilvl w:val="0"/>
          <w:numId w:val="1009"/>
        </w:numPr>
        <w:pStyle w:val="Compact"/>
      </w:pPr>
      <w:r>
        <w:t xml:space="preserve">Strong analytical and decision-making abilities under pressure</w:t>
      </w:r>
    </w:p>
    <w:p>
      <w:pPr>
        <w:numPr>
          <w:ilvl w:val="0"/>
          <w:numId w:val="1009"/>
        </w:numPr>
        <w:pStyle w:val="Compact"/>
      </w:pPr>
      <w:r>
        <w:t xml:space="preserve">Fluency in legal documentation and court procedures</w:t>
      </w:r>
    </w:p>
    <w:p>
      <w:pPr>
        <w:numPr>
          <w:ilvl w:val="0"/>
          <w:numId w:val="1009"/>
        </w:numPr>
        <w:pStyle w:val="Compact"/>
      </w:pPr>
      <w:r>
        <w:t xml:space="preserve">Effective communication with diverse stakeholders, including judges, attorneys, and the public</w:t>
      </w:r>
    </w:p>
    <w:bookmarkEnd w:id="30"/>
    <w:bookmarkStart w:id="31" w:name="references"/>
    <w:p>
      <w:pPr>
        <w:pStyle w:val="Heading2"/>
      </w:pPr>
      <w:r>
        <w:t xml:space="preserve">References</w:t>
      </w:r>
    </w:p>
    <w:p>
      <w:pPr>
        <w:pStyle w:val="FirstParagraph"/>
      </w:pPr>
      <w:r>
        <w:t xml:space="preserve">Available upon request. References include senior magistrates from the Court of Appeal of Paris and legal professionals affiliated with the Parisian Bar Association.</w:t>
      </w:r>
    </w:p>
    <w:p>
      <w:pPr>
        <w:pStyle w:val="BodyText"/>
      </w:pPr>
      <w:r>
        <w:rPr>
          <w:bCs/>
          <w:b/>
        </w:rPr>
        <w:t xml:space="preserve">Note:</w:t>
      </w:r>
      <w:r>
        <w:t xml:space="preserve"> </w:t>
      </w:r>
      <w:r>
        <w:t xml:space="preserve">This resume is tailored for a judge in France Paris, emphasizing expertise in the French judicial system, regional experience, and commitment to justice. It aligns with the expectations of legal institutions in France while highlighting professional achievements specific to the Paris area.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[Judge's Name] – Judge in France Paris</dc:title>
  <dc:creator/>
  <dc:language>en</dc:language>
  <cp:keywords/>
  <dcterms:created xsi:type="dcterms:W3CDTF">2026-07-21T06:42:02Z</dcterms:created>
  <dcterms:modified xsi:type="dcterms:W3CDTF">2026-07-21T06:42:02Z</dcterms:modified>
</cp:coreProperties>
</file>

<file path=docProps/custom.xml><?xml version="1.0" encoding="utf-8"?>
<Properties xmlns="http://schemas.openxmlformats.org/officeDocument/2006/custom-properties" xmlns:vt="http://schemas.openxmlformats.org/officeDocument/2006/docPropsVTypes"/>
</file>