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India</w:t>
      </w:r>
      <w:r>
        <w:t xml:space="preserve"> </w:t>
      </w:r>
      <w:r>
        <w:t xml:space="preserve">Mumbai</w:t>
      </w:r>
    </w:p>
    <w:bookmarkStart w:id="32" w:name="judge-resume"/>
    <w:p>
      <w:pPr>
        <w:pStyle w:val="Heading1"/>
      </w:pPr>
      <w:r>
        <w:t xml:space="preserve">JUDGE RESUME</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[LinkedIn Profile (if applicable)]</w:t>
      </w:r>
    </w:p>
    <w:p>
      <w:pPr>
        <w:pStyle w:val="BodyText"/>
      </w:pPr>
      <w:r>
        <w:rPr>
          <w:bCs/>
          <w:b/>
        </w:rPr>
        <w:t xml:space="preserve">Address:</w:t>
      </w:r>
      <w:r>
        <w:t xml:space="preserve"> </w:t>
      </w:r>
      <w:r>
        <w:t xml:space="preserve">Mumbai, Maharashtra, India</w:t>
      </w:r>
    </w:p>
    <w:bookmarkStart w:id="20" w:name="professional-summary"/>
    <w:p>
      <w:pPr>
        <w:pStyle w:val="Heading2"/>
      </w:pPr>
      <w:r>
        <w:t xml:space="preserve">PROFESSIONAL SUMMARY</w:t>
      </w:r>
    </w:p>
    <w:p>
      <w:pPr>
        <w:pStyle w:val="FirstParagraph"/>
      </w:pPr>
      <w:r>
        <w:t xml:space="preserve">A seasoned legal professional with over [X years] of experience in the Indian judiciary, specializing in [specific areas of law such as criminal jurisprudence, constitutional law, civil rights]. A dedicated judge based in Mumbai, India, committed to upholding the principles of justice, fairness, and integrity. With a strong academic background and extensive courtroom experience across various courts in India Mumbai, I have consistently demonstrated a deep understanding of legal frameworks and the unique challenges faced by the judicial system in this bustling metropolis. My career reflects a steadfast commitment to delivering impartial verdicts and fostering public trust in the judiciary.</w:t>
      </w:r>
    </w:p>
    <w:bookmarkEnd w:id="20"/>
    <w:bookmarkStart w:id="21" w:name="legal-education"/>
    <w:p>
      <w:pPr>
        <w:pStyle w:val="Heading2"/>
      </w:pPr>
      <w:r>
        <w:t xml:space="preserve">LEGAL EDUCATION</w:t>
      </w:r>
    </w:p>
    <w:p>
      <w:pPr>
        <w:numPr>
          <w:ilvl w:val="0"/>
          <w:numId w:val="1001"/>
        </w:numPr>
        <w:pStyle w:val="Compact"/>
      </w:pPr>
      <w:r>
        <w:rPr>
          <w:bCs/>
          <w:b/>
        </w:rPr>
        <w:t xml:space="preserve">Bachelor of Laws (LL.B.),</w:t>
      </w:r>
      <w:r>
        <w:t xml:space="preserve"> </w:t>
      </w:r>
      <w:r>
        <w:t xml:space="preserve">[University Name], [Year of Graduation]</w:t>
      </w:r>
    </w:p>
    <w:p>
      <w:pPr>
        <w:numPr>
          <w:ilvl w:val="0"/>
          <w:numId w:val="1001"/>
        </w:numPr>
        <w:pStyle w:val="Compact"/>
      </w:pPr>
      <w:r>
        <w:rPr>
          <w:bCs/>
          <w:b/>
        </w:rPr>
        <w:t xml:space="preserve">Master of Laws (LL.M.),</w:t>
      </w:r>
      <w:r>
        <w:t xml:space="preserve"> </w:t>
      </w:r>
      <w:r>
        <w:t xml:space="preserve">[University Name], [Year of Graduation]</w:t>
      </w:r>
    </w:p>
    <w:p>
      <w:pPr>
        <w:numPr>
          <w:ilvl w:val="0"/>
          <w:numId w:val="1001"/>
        </w:numPr>
        <w:pStyle w:val="Compact"/>
      </w:pPr>
      <w:r>
        <w:rPr>
          <w:bCs/>
          <w:b/>
        </w:rPr>
        <w:t xml:space="preserve">Certificate in Judicial Studies,</w:t>
      </w:r>
      <w:r>
        <w:t xml:space="preserve"> </w:t>
      </w:r>
      <w:r>
        <w:t xml:space="preserve">National Judicial Academy, Bhopal, India</w:t>
      </w:r>
    </w:p>
    <w:bookmarkEnd w:id="21"/>
    <w:bookmarkStart w:id="25" w:name="professional-experience"/>
    <w:p>
      <w:pPr>
        <w:pStyle w:val="Heading2"/>
      </w:pPr>
      <w:r>
        <w:t xml:space="preserve">PROFESSIONAL EXPERIENCE</w:t>
      </w:r>
    </w:p>
    <w:bookmarkStart w:id="22" w:name="judge-mumbai-high-court-india"/>
    <w:p>
      <w:pPr>
        <w:pStyle w:val="Heading3"/>
      </w:pPr>
      <w:r>
        <w:t xml:space="preserve">JUDGE, MUMBAI HIGH COURT (INDIA)</w:t>
      </w:r>
    </w:p>
    <w:p>
      <w:pPr>
        <w:pStyle w:val="FirstParagraph"/>
      </w:pPr>
      <w:r>
        <w:rPr>
          <w:iCs/>
          <w:i/>
        </w:rPr>
        <w:t xml:space="preserve">[Start Date] – Present</w:t>
      </w:r>
    </w:p>
    <w:p>
      <w:pPr>
        <w:numPr>
          <w:ilvl w:val="0"/>
          <w:numId w:val="1002"/>
        </w:numPr>
        <w:pStyle w:val="Compact"/>
      </w:pPr>
      <w:r>
        <w:t xml:space="preserve">Preside over complex civil and criminal cases, ensuring adherence to the Constitution of India and statutory laws.</w:t>
      </w:r>
    </w:p>
    <w:p>
      <w:pPr>
        <w:numPr>
          <w:ilvl w:val="0"/>
          <w:numId w:val="1002"/>
        </w:numPr>
        <w:pStyle w:val="Compact"/>
      </w:pPr>
      <w:r>
        <w:t xml:space="preserve">Deliver verdicts in high-profile cases involving [specific areas like corporate disputes, human rights violations, or environmental law], reflecting a nuanced understanding of Mumbai's socio-legal landscape.</w:t>
      </w:r>
    </w:p>
    <w:p>
      <w:pPr>
        <w:numPr>
          <w:ilvl w:val="0"/>
          <w:numId w:val="1002"/>
        </w:numPr>
        <w:pStyle w:val="Compact"/>
      </w:pPr>
      <w:r>
        <w:t xml:space="preserve">Collaborate with legal experts, advocates, and judicial officers to streamline court procedures and reduce case backlog in India Mumbai.</w:t>
      </w:r>
    </w:p>
    <w:p>
      <w:pPr>
        <w:numPr>
          <w:ilvl w:val="0"/>
          <w:numId w:val="1002"/>
        </w:numPr>
        <w:pStyle w:val="Compact"/>
      </w:pPr>
      <w:r>
        <w:t xml:space="preserve">Provide mentorship to junior judges and legal professionals within the judiciary system in Maharashtra.</w:t>
      </w:r>
    </w:p>
    <w:bookmarkEnd w:id="22"/>
    <w:bookmarkStart w:id="23" w:name="senior-advocate-mumbai"/>
    <w:p>
      <w:pPr>
        <w:pStyle w:val="Heading3"/>
      </w:pPr>
      <w:r>
        <w:t xml:space="preserve">SENIOR ADVOCATE, MUMBAI</w:t>
      </w:r>
    </w:p>
    <w:p>
      <w:pPr>
        <w:pStyle w:val="FirstParagraph"/>
      </w:pPr>
      <w:r>
        <w:rPr>
          <w:iCs/>
          <w:i/>
        </w:rPr>
        <w:t xml:space="preserve">[Start Date] – [End Date]</w:t>
      </w:r>
    </w:p>
    <w:p>
      <w:pPr>
        <w:numPr>
          <w:ilvl w:val="0"/>
          <w:numId w:val="1003"/>
        </w:numPr>
        <w:pStyle w:val="Compact"/>
      </w:pPr>
      <w:r>
        <w:t xml:space="preserve">Represented clients in various courts across India Mumbai, specializing in [specific areas like commercial law, family law, or criminal defense].</w:t>
      </w:r>
    </w:p>
    <w:p>
      <w:pPr>
        <w:numPr>
          <w:ilvl w:val="0"/>
          <w:numId w:val="1003"/>
        </w:numPr>
        <w:pStyle w:val="Compact"/>
      </w:pPr>
      <w:r>
        <w:t xml:space="preserve">Contributed to legal research and drafting of case files for appellate courts, ensuring alignment with the Indian judicial standards.</w:t>
      </w:r>
    </w:p>
    <w:p>
      <w:pPr>
        <w:numPr>
          <w:ilvl w:val="0"/>
          <w:numId w:val="1003"/>
        </w:numPr>
        <w:pStyle w:val="Compact"/>
      </w:pPr>
      <w:r>
        <w:t xml:space="preserve">Engaged in public interest litigation (PIL) addressing issues such as [examples like urban governance, labor rights, or environmental protection] in Mumbai.</w:t>
      </w:r>
    </w:p>
    <w:bookmarkEnd w:id="23"/>
    <w:bookmarkStart w:id="24" w:name="judicial-assistant-to-the-honble-judge"/>
    <w:p>
      <w:pPr>
        <w:pStyle w:val="Heading3"/>
      </w:pPr>
      <w:r>
        <w:t xml:space="preserve">JUDICIAL ASSISTANT TO THE HON’BLE JUDGE</w:t>
      </w:r>
    </w:p>
    <w:p>
      <w:pPr>
        <w:pStyle w:val="FirstParagraph"/>
      </w:pPr>
      <w:r>
        <w:rPr>
          <w:iCs/>
          <w:i/>
        </w:rPr>
        <w:t xml:space="preserve">[Start Date] – [End Date]</w:t>
      </w:r>
    </w:p>
    <w:p>
      <w:pPr>
        <w:numPr>
          <w:ilvl w:val="0"/>
          <w:numId w:val="1004"/>
        </w:numPr>
        <w:pStyle w:val="Compact"/>
      </w:pPr>
      <w:r>
        <w:t xml:space="preserve">Provided administrative and legal support to judges in the Bombay High Court, India Mumbai, including case management and document review.</w:t>
      </w:r>
    </w:p>
    <w:p>
      <w:pPr>
        <w:numPr>
          <w:ilvl w:val="0"/>
          <w:numId w:val="1004"/>
        </w:numPr>
        <w:pStyle w:val="Compact"/>
      </w:pPr>
      <w:r>
        <w:t xml:space="preserve">Conducted legal research on emerging jurisprudence in Indian law, particularly relevant to Mumbai’s dynamic legal environment.</w:t>
      </w:r>
    </w:p>
    <w:p>
      <w:pPr>
        <w:numPr>
          <w:ilvl w:val="0"/>
          <w:numId w:val="1004"/>
        </w:numPr>
        <w:pStyle w:val="Compact"/>
      </w:pPr>
      <w:r>
        <w:t xml:space="preserve">Assisted in drafting judgments and orders that reflected the evolving interpretation of laws by courts in India.</w:t>
      </w:r>
    </w:p>
    <w:bookmarkEnd w:id="24"/>
    <w:bookmarkEnd w:id="25"/>
    <w:bookmarkStart w:id="26" w:name="key-skills-expertise"/>
    <w:p>
      <w:pPr>
        <w:pStyle w:val="Heading2"/>
      </w:pPr>
      <w:r>
        <w:t xml:space="preserve">KEY SKILLS &amp; EXPERTISE</w:t>
      </w:r>
    </w:p>
    <w:p>
      <w:pPr>
        <w:numPr>
          <w:ilvl w:val="0"/>
          <w:numId w:val="1005"/>
        </w:numPr>
        <w:pStyle w:val="Compact"/>
      </w:pPr>
      <w:r>
        <w:rPr>
          <w:bCs/>
          <w:b/>
        </w:rPr>
        <w:t xml:space="preserve">Legal Acumen:</w:t>
      </w:r>
      <w:r>
        <w:t xml:space="preserve"> </w:t>
      </w:r>
      <w:r>
        <w:t xml:space="preserve">Proficient in interpreting Indian statutes, including the Constitution of India, Evidence Act, 1872, and procedural laws governing civil and criminal cases in Mumbai.</w:t>
      </w:r>
    </w:p>
    <w:p>
      <w:pPr>
        <w:numPr>
          <w:ilvl w:val="0"/>
          <w:numId w:val="1005"/>
        </w:numPr>
        <w:pStyle w:val="Compact"/>
      </w:pPr>
      <w:r>
        <w:rPr>
          <w:bCs/>
          <w:b/>
        </w:rPr>
        <w:t xml:space="preserve">Judicial Independence:</w:t>
      </w:r>
      <w:r>
        <w:t xml:space="preserve"> </w:t>
      </w:r>
      <w:r>
        <w:t xml:space="preserve">Demonstrated a commitment to impartiality and ethical conduct while presiding over cases in India Mumbai’s courts.</w:t>
      </w:r>
    </w:p>
    <w:p>
      <w:pPr>
        <w:numPr>
          <w:ilvl w:val="0"/>
          <w:numId w:val="1005"/>
        </w:numPr>
        <w:pStyle w:val="Compact"/>
      </w:pPr>
      <w:r>
        <w:rPr>
          <w:bCs/>
          <w:b/>
        </w:rPr>
        <w:t xml:space="preserve">Courtroom Leadership:</w:t>
      </w:r>
      <w:r>
        <w:t xml:space="preserve"> </w:t>
      </w:r>
      <w:r>
        <w:t xml:space="preserve">Skilled in managing court proceedings, ensuring adherence to procedural fairness, and maintaining order in the courtroom.</w:t>
      </w:r>
    </w:p>
    <w:p>
      <w:pPr>
        <w:numPr>
          <w:ilvl w:val="0"/>
          <w:numId w:val="1005"/>
        </w:numPr>
        <w:pStyle w:val="Compact"/>
      </w:pPr>
      <w:r>
        <w:rPr>
          <w:bCs/>
          <w:b/>
        </w:rPr>
        <w:t xml:space="preserve">Public Speaking &amp; Writing:</w:t>
      </w:r>
      <w:r>
        <w:t xml:space="preserve"> </w:t>
      </w:r>
      <w:r>
        <w:t xml:space="preserve">Excellent communication skills for delivering verdicts, drafting legal opinions, and participating in judicial discussions.</w:t>
      </w:r>
    </w:p>
    <w:p>
      <w:pPr>
        <w:numPr>
          <w:ilvl w:val="0"/>
          <w:numId w:val="1005"/>
        </w:numPr>
        <w:pStyle w:val="Compact"/>
      </w:pPr>
      <w:r>
        <w:rPr>
          <w:bCs/>
          <w:b/>
        </w:rPr>
        <w:t xml:space="preserve">Languages:</w:t>
      </w:r>
      <w:r>
        <w:t xml:space="preserve"> </w:t>
      </w:r>
      <w:r>
        <w:t xml:space="preserve">Fluent in Hindi and English; proficient in Marathi and Gujarati, reflecting the linguistic diversity of India Mumbai.</w:t>
      </w:r>
    </w:p>
    <w:bookmarkEnd w:id="26"/>
    <w:bookmarkStart w:id="27" w:name="community-involvement-contributions"/>
    <w:p>
      <w:pPr>
        <w:pStyle w:val="Heading2"/>
      </w:pPr>
      <w:r>
        <w:t xml:space="preserve">COMMUNITY INVOLVEMENT &amp; CONTRIBUTIONS</w:t>
      </w:r>
    </w:p>
    <w:p>
      <w:pPr>
        <w:pStyle w:val="FirstParagraph"/>
      </w:pPr>
      <w:r>
        <w:t xml:space="preserve">Actively involved in initiatives promoting legal literacy and access to justice for underprivileged communities in India Mumbai. Served as a guest speaker at seminars organized by the Maharashtra State Legal Services Authority (MSLSA) on topics like [specific themes such as women’s rights, consumer protection, or judicial reforms]. Collaborated with local NGOs to provide free legal aid to marginalized groups in Mumbai, ensuring equitable application of Indian laws.</w:t>
      </w:r>
    </w:p>
    <w:bookmarkEnd w:id="27"/>
    <w:bookmarkStart w:id="28" w:name="awards-recognition"/>
    <w:p>
      <w:pPr>
        <w:pStyle w:val="Heading2"/>
      </w:pPr>
      <w:r>
        <w:t xml:space="preserve">AWARDS &amp; RECOGNITION</w:t>
      </w:r>
    </w:p>
    <w:p>
      <w:pPr>
        <w:numPr>
          <w:ilvl w:val="0"/>
          <w:numId w:val="1006"/>
        </w:numPr>
        <w:pStyle w:val="Compact"/>
      </w:pPr>
      <w:r>
        <w:t xml:space="preserve">[Award Name], [Organization], [Year]</w:t>
      </w:r>
    </w:p>
    <w:p>
      <w:pPr>
        <w:numPr>
          <w:ilvl w:val="0"/>
          <w:numId w:val="1006"/>
        </w:numPr>
        <w:pStyle w:val="Compact"/>
      </w:pPr>
      <w:r>
        <w:t xml:space="preserve">[Certificate of Excellence in Judicial Service], National Judicial Academy, India</w:t>
      </w:r>
    </w:p>
    <w:p>
      <w:pPr>
        <w:numPr>
          <w:ilvl w:val="0"/>
          <w:numId w:val="1006"/>
        </w:numPr>
        <w:pStyle w:val="Compact"/>
      </w:pPr>
      <w:r>
        <w:t xml:space="preserve">[Recognition for Pro Bono Work], Mumbai Bar Association, India</w:t>
      </w:r>
    </w:p>
    <w:bookmarkEnd w:id="28"/>
    <w:bookmarkStart w:id="29" w:name="publications-speaking-engagements"/>
    <w:p>
      <w:pPr>
        <w:pStyle w:val="Heading2"/>
      </w:pPr>
      <w:r>
        <w:t xml:space="preserve">PUBLICATIONS &amp; SPEAKING ENGAGEMENTS</w:t>
      </w:r>
    </w:p>
    <w:p>
      <w:pPr>
        <w:numPr>
          <w:ilvl w:val="0"/>
          <w:numId w:val="1007"/>
        </w:numPr>
        <w:pStyle w:val="Compact"/>
      </w:pPr>
      <w:r>
        <w:t xml:space="preserve">Author of the article "</w:t>
      </w:r>
      <w:r>
        <w:rPr>
          <w:iCs/>
          <w:i/>
        </w:rPr>
        <w:t xml:space="preserve">Evolution of Judicial Review in India: A Mumbai Perspective</w:t>
      </w:r>
      <w:r>
        <w:t xml:space="preserve">" published in [Journal Name], [Year].</w:t>
      </w:r>
    </w:p>
    <w:p>
      <w:pPr>
        <w:numPr>
          <w:ilvl w:val="0"/>
          <w:numId w:val="1007"/>
        </w:numPr>
        <w:pStyle w:val="Compact"/>
      </w:pPr>
      <w:r>
        <w:t xml:space="preserve">Presenter at the "Judicial Reforms in Urban Centers" conference, hosted by the Indian Law Society, Mumbai, [Year].</w:t>
      </w:r>
    </w:p>
    <w:p>
      <w:pPr>
        <w:numPr>
          <w:ilvl w:val="0"/>
          <w:numId w:val="1007"/>
        </w:numPr>
        <w:pStyle w:val="Compact"/>
      </w:pPr>
      <w:r>
        <w:t xml:space="preserve">Contributor to the book "</w:t>
      </w:r>
      <w:r>
        <w:rPr>
          <w:iCs/>
          <w:i/>
        </w:rPr>
        <w:t xml:space="preserve">Judiciary and Society: Case Studies from India Mumbai</w:t>
      </w:r>
      <w:r>
        <w:t xml:space="preserve">" (Publisher Name, [Year]).</w:t>
      </w:r>
    </w:p>
    <w:bookmarkEnd w:id="29"/>
    <w:bookmarkStart w:id="30" w:name="professional-memberships"/>
    <w:p>
      <w:pPr>
        <w:pStyle w:val="Heading2"/>
      </w:pPr>
      <w:r>
        <w:t xml:space="preserve">PROFESSIONAL MEMBERSHIPS</w:t>
      </w:r>
    </w:p>
    <w:p>
      <w:pPr>
        <w:numPr>
          <w:ilvl w:val="0"/>
          <w:numId w:val="1008"/>
        </w:numPr>
        <w:pStyle w:val="Compact"/>
      </w:pPr>
      <w:r>
        <w:t xml:space="preserve">Member, Bar Council of Maharashtra and Goa (BAMG)</w:t>
      </w:r>
    </w:p>
    <w:p>
      <w:pPr>
        <w:numPr>
          <w:ilvl w:val="0"/>
          <w:numId w:val="1008"/>
        </w:numPr>
        <w:pStyle w:val="Compact"/>
      </w:pPr>
      <w:r>
        <w:t xml:space="preserve">Member, Indian Law Society (ILS), Mumbai</w:t>
      </w:r>
    </w:p>
    <w:p>
      <w:pPr>
        <w:numPr>
          <w:ilvl w:val="0"/>
          <w:numId w:val="1008"/>
        </w:numPr>
        <w:pStyle w:val="Compact"/>
      </w:pPr>
      <w:r>
        <w:t xml:space="preserve">Fellow, National Judicial Academy, Bhopal</w:t>
      </w:r>
    </w:p>
    <w:bookmarkEnd w:id="30"/>
    <w:bookmarkStart w:id="31" w:name="languages-spoken"/>
    <w:p>
      <w:pPr>
        <w:pStyle w:val="Heading2"/>
      </w:pPr>
      <w:r>
        <w:t xml:space="preserve">Languages Spoken</w:t>
      </w:r>
    </w:p>
    <w:p>
      <w:pPr>
        <w:numPr>
          <w:ilvl w:val="0"/>
          <w:numId w:val="1009"/>
        </w:numPr>
        <w:pStyle w:val="Compact"/>
      </w:pPr>
      <w:r>
        <w:t xml:space="preserve">Hindi – Fluent</w:t>
      </w:r>
    </w:p>
    <w:p>
      <w:pPr>
        <w:numPr>
          <w:ilvl w:val="0"/>
          <w:numId w:val="1009"/>
        </w:numPr>
        <w:pStyle w:val="Compact"/>
      </w:pPr>
      <w:r>
        <w:t xml:space="preserve">English – Fluent</w:t>
      </w:r>
    </w:p>
    <w:p>
      <w:pPr>
        <w:numPr>
          <w:ilvl w:val="0"/>
          <w:numId w:val="1009"/>
        </w:numPr>
        <w:pStyle w:val="Compact"/>
      </w:pPr>
      <w:r>
        <w:t xml:space="preserve">Marathi – Proficient</w:t>
      </w:r>
    </w:p>
    <w:p>
      <w:pPr>
        <w:numPr>
          <w:ilvl w:val="0"/>
          <w:numId w:val="1009"/>
        </w:numPr>
        <w:pStyle w:val="Compact"/>
      </w:pPr>
      <w:r>
        <w:t xml:space="preserve">Gujarati – Proficient</w:t>
      </w:r>
    </w:p>
    <w:p>
      <w:pPr>
        <w:pStyle w:val="FirstParagraph"/>
      </w:pPr>
      <w:r>
        <w:rPr>
          <w:bCs/>
          <w:b/>
        </w:rPr>
        <w:t xml:space="preserve">Note:</w:t>
      </w:r>
      <w:r>
        <w:t xml:space="preserve"> </w:t>
      </w:r>
      <w:r>
        <w:t xml:space="preserve">This resume is tailored to highlight the professional profile of a judge in India Mumbai, emphasizing their expertise, contributions to the Indian judiciary, and commitment to justice within the region. All details are designed to align with the legal standards and expectations of Mumbai’s judicial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India Mumbai</dc:title>
  <dc:creator/>
  <dc:language>en</dc:language>
  <cp:keywords/>
  <dcterms:created xsi:type="dcterms:W3CDTF">2026-07-21T10:40:31Z</dcterms:created>
  <dcterms:modified xsi:type="dcterms:W3CDTF">2026-07-21T10:40:31Z</dcterms:modified>
</cp:coreProperties>
</file>

<file path=docProps/custom.xml><?xml version="1.0" encoding="utf-8"?>
<Properties xmlns="http://schemas.openxmlformats.org/officeDocument/2006/custom-properties" xmlns:vt="http://schemas.openxmlformats.org/officeDocument/2006/docPropsVTypes"/>
</file>