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2" w:name="resume-of-judges-name"/>
    <w:p>
      <w:pPr>
        <w:pStyle w:val="Heading1"/>
      </w:pPr>
      <w:r>
        <w:t xml:space="preserve">Resume of [Judge's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Iraq Baghdad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Judge with over [X] years of experience in the judicial system of Iraq, specifically serving in Baghdad. A committed legal professional dedicated to upholding justice, ensuring the rule of law, and fostering public trust within the Iraqi judiciary. This resume highlights a career marked by integrity, expertise in Iraqi legal frameworks, and a profound understanding of the socio-cultural dynamics unique to Iraq Baghdad. The role of a Judge in this region demands not only legal acumen but also resilience in navigating complex challenges while maintaining impartiality and fairness.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judge-baghdad-judicial-court"/>
    <w:p>
      <w:pPr>
        <w:pStyle w:val="Heading3"/>
      </w:pPr>
      <w:r>
        <w:t xml:space="preserve">Judge, Baghdad Judicial Court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Presided over a wide range of civil, criminal, and administrative cases in Baghdad, ensuring adherence to Iraqi laws and constitutional principles.</w:t>
      </w:r>
    </w:p>
    <w:p>
      <w:pPr>
        <w:numPr>
          <w:ilvl w:val="0"/>
          <w:numId w:val="1001"/>
        </w:numPr>
        <w:pStyle w:val="Compact"/>
      </w:pPr>
      <w:r>
        <w:t xml:space="preserve">Conducted fair and transparent trials, emphasizing due process and the rights of all parties involved.</w:t>
      </w:r>
    </w:p>
    <w:p>
      <w:pPr>
        <w:numPr>
          <w:ilvl w:val="0"/>
          <w:numId w:val="1001"/>
        </w:numPr>
        <w:pStyle w:val="Compact"/>
      </w:pPr>
      <w:r>
        <w:t xml:space="preserve">Provided legal guidance to junior judges and court staff on procedural matters, fostering a culture of professionalism within the judiciary.</w:t>
      </w:r>
    </w:p>
    <w:p>
      <w:pPr>
        <w:numPr>
          <w:ilvl w:val="0"/>
          <w:numId w:val="1001"/>
        </w:numPr>
        <w:pStyle w:val="Compact"/>
      </w:pPr>
      <w:r>
        <w:t xml:space="preserve">Collaborated with Iraqi legal institutions to improve judicial efficiency and address systemic challenges in Baghdad’s courts.</w:t>
      </w:r>
    </w:p>
    <w:p>
      <w:pPr>
        <w:numPr>
          <w:ilvl w:val="0"/>
          <w:numId w:val="1001"/>
        </w:numPr>
        <w:pStyle w:val="Compact"/>
      </w:pPr>
      <w:r>
        <w:t xml:space="preserve">Participated in national judicial reforms aimed at modernizing the legal system while respecting Iraq’s cultural and religious heritage.</w:t>
      </w:r>
    </w:p>
    <w:bookmarkEnd w:id="21"/>
    <w:bookmarkStart w:id="22" w:name="X365e99c254e8875ce976404a3ab3911fe40bb6c"/>
    <w:p>
      <w:pPr>
        <w:pStyle w:val="Heading3"/>
      </w:pPr>
      <w:r>
        <w:t xml:space="preserve">Judicial Assistant, Baghdad Regional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judges in preparing case summaries, legal research, and drafting court decisions.</w:t>
      </w:r>
    </w:p>
    <w:p>
      <w:pPr>
        <w:numPr>
          <w:ilvl w:val="0"/>
          <w:numId w:val="1002"/>
        </w:numPr>
        <w:pStyle w:val="Compact"/>
      </w:pPr>
      <w:r>
        <w:t xml:space="preserve">Managed court records and ensured compliance with procedural timelines for case filings and hearings.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judicial bodies, legal practitioners, and government agencies in Baghdad.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training programs for new judicial officers in Iraq Baghdad.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c4fe22d132587a1b50fe35baccc03682c77b42e"/>
    <w:p>
      <w:pPr>
        <w:pStyle w:val="Heading3"/>
      </w:pPr>
      <w:r>
        <w:t xml:space="preserve">Doctor of Law (LL.D.), [University Name], Baghdad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Specialized in Iraqi constitutional law, criminal procedure, and human rights.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challenges of judicial independence in post-conflict societies, with a focus on Iraq Baghdad.</w:t>
      </w:r>
    </w:p>
    <w:bookmarkEnd w:id="24"/>
    <w:bookmarkStart w:id="25" w:name="Xa1a6273fa3429428c51ba536bd485006d1729b0"/>
    <w:p>
      <w:pPr>
        <w:pStyle w:val="Heading3"/>
      </w:pPr>
      <w:r>
        <w:t xml:space="preserve">Masters of Laws (LL.M.), [International University Name], [Country]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comparative legal systems, with an emphasis on Middle Eastern jurisprudence.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international courts, gaining insights into global judicial practices applicable to Iraq’s legal environment.</w:t>
      </w:r>
    </w:p>
    <w:bookmarkEnd w:id="25"/>
    <w:bookmarkEnd w:id="26"/>
    <w:bookmarkStart w:id="27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Deep understanding of Iraqi civil, criminal, and administrative laws, with a focus on Baghdad’s unique legal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Proficient in navigating the diverse cultural and religious landscapes of Iraq Baghdad to ensure equitable justice.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Ethical Integrity:</w:t>
      </w:r>
      <w:r>
        <w:t xml:space="preserve"> </w:t>
      </w:r>
      <w:r>
        <w:t xml:space="preserve">Committed to the highest standards of judicial conduct, as outlined by the Iraqi Judicial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Arabic and English, with a working knowledge of Kurdish for effective communication in Baghdad’s multi-ethnic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courtrooms, mentor junior legal professionals, and collaborate with national judicial bodies.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Iraqi Judicial Council (IJRC) – [Year of Membership]</w:t>
      </w:r>
    </w:p>
    <w:p>
      <w:pPr>
        <w:numPr>
          <w:ilvl w:val="0"/>
          <w:numId w:val="1006"/>
        </w:numPr>
        <w:pStyle w:val="Compact"/>
      </w:pPr>
      <w:r>
        <w:t xml:space="preserve">Member, Middle East Judges Association (MEJA) – [Year of Membership]</w:t>
      </w:r>
    </w:p>
    <w:p>
      <w:pPr>
        <w:numPr>
          <w:ilvl w:val="0"/>
          <w:numId w:val="1006"/>
        </w:numPr>
        <w:pStyle w:val="Compact"/>
      </w:pPr>
      <w:r>
        <w:t xml:space="preserve">Publisher, "Judicial Insights in Iraq Baghdad: Challenges and Opportunities" (202X)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Outstanding Judge Award, Iraqi Judicial Council – [Year]</w:t>
      </w:r>
    </w:p>
    <w:p>
      <w:pPr>
        <w:numPr>
          <w:ilvl w:val="0"/>
          <w:numId w:val="1007"/>
        </w:numPr>
        <w:pStyle w:val="Compact"/>
      </w:pPr>
      <w:r>
        <w:t xml:space="preserve">Human Rights Advocate Certificate, International Federation for Human Rights – [Year]</w:t>
      </w:r>
    </w:p>
    <w:p>
      <w:pPr>
        <w:numPr>
          <w:ilvl w:val="0"/>
          <w:numId w:val="1007"/>
        </w:numPr>
        <w:pStyle w:val="Compact"/>
      </w:pPr>
      <w:r>
        <w:t xml:space="preserve">Recognition for Excellence in Judicial Training, Baghdad Legal Academy – [Year]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Judicial Ethics Certification (Iraqi National Council of Judiciary), 201X.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"The Role of Judges in Strengthening Democracy in Iraq Baghdad" – Journal of Iraqi Legal Studies, 202X.</w:t>
      </w:r>
    </w:p>
    <w:p>
      <w:pPr>
        <w:numPr>
          <w:ilvl w:val="0"/>
          <w:numId w:val="1008"/>
        </w:numPr>
        <w:pStyle w:val="Compact"/>
      </w:pPr>
      <w:r>
        <w:t xml:space="preserve">"Balancing Tradition and Modernity: Judicial Reforms in Post-Conflict Iraq" – International Law Review, 202Y.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Legal Advisor for the Baghdad Legal Aid Society, providing free consultations to underprivileged communities.</w:t>
      </w:r>
    </w:p>
    <w:p>
      <w:pPr>
        <w:numPr>
          <w:ilvl w:val="0"/>
          <w:numId w:val="1009"/>
        </w:numPr>
        <w:pStyle w:val="Compact"/>
      </w:pPr>
      <w:r>
        <w:t xml:space="preserve">Speaker at workshops on judicial accountability and transparency in Iraq Baghdad.</w:t>
      </w:r>
    </w:p>
    <w:bookmarkEnd w:id="30"/>
    <w:bookmarkStart w:id="31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resume exemplifies the professional journey of a Judge in Iraq Baghdad, dedicated to upholding justice, fostering legal integrity, and contributing to the development of a fair and equitable judicial system. The role of a Judge in this region is both challenging and vital, requiring unwavering commitment to the principles of law, ethics, and public service. With a career rooted in Baghdad’s legal landscape, this resume reflects a profound understanding of the complexities facing Iraq’s judiciary while striving to meet the needs of its diverse population.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Judge in Iraq Baghdad</dc:title>
  <dc:creator/>
  <dc:language>en</dc:language>
  <cp:keywords/>
  <dcterms:created xsi:type="dcterms:W3CDTF">2026-07-21T09:57:20Z</dcterms:created>
  <dcterms:modified xsi:type="dcterms:W3CDTF">2026-07-21T09:57:20Z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