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[Full</w:t>
      </w:r>
      <w:r>
        <w:t xml:space="preserve"> </w:t>
      </w:r>
      <w:r>
        <w:t xml:space="preserve">Name]</w:t>
      </w:r>
      <w:r>
        <w:t xml:space="preserve"> </w:t>
      </w:r>
      <w:r>
        <w:t xml:space="preserve">-</w:t>
      </w:r>
      <w:r>
        <w:t xml:space="preserve"> </w:t>
      </w:r>
      <w:r>
        <w:t xml:space="preserve">Resume</w:t>
      </w:r>
    </w:p>
    <w:bookmarkStart w:id="33" w:name="judge-full-name"/>
    <w:p>
      <w:pPr>
        <w:pStyle w:val="Heading1"/>
      </w:pPr>
      <w:r>
        <w:t xml:space="preserve">Judge [Full Name]</w:t>
      </w:r>
    </w:p>
    <w:p>
      <w:pPr>
        <w:pStyle w:val="FirstParagraph"/>
      </w:pPr>
      <w:r>
        <w:rPr>
          <w:bCs/>
          <w:b/>
        </w:rPr>
        <w:t xml:space="preserve">Contact Information:</w:t>
      </w:r>
      <w:r>
        <w:br/>
      </w:r>
      <w:r>
        <w:t xml:space="preserve">Address: [Your Address, Jerusalem, Israel]</w:t>
      </w:r>
      <w:r>
        <w:br/>
      </w:r>
      <w:r>
        <w:t xml:space="preserve">Phone: +972-[Your Phone Number]</w:t>
      </w:r>
      <w:r>
        <w:br/>
      </w:r>
      <w:r>
        <w:t xml:space="preserve">Email: [Your Email Address]</w:t>
      </w:r>
      <w:r>
        <w:br/>
      </w:r>
      <w:r>
        <w:t xml:space="preserve">LinkedIn: [Optional Link]</w:t>
      </w:r>
    </w:p>
    <w:bookmarkStart w:id="20" w:name="professional-summary"/>
    <w:p>
      <w:pPr>
        <w:pStyle w:val="Heading2"/>
      </w:pPr>
      <w:r>
        <w:t xml:space="preserve">Professional Summary</w:t>
      </w:r>
    </w:p>
    <w:p>
      <w:pPr>
        <w:pStyle w:val="FirstParagraph"/>
      </w:pPr>
      <w:r>
        <w:t xml:space="preserve">Highly experienced and dedicated Judge with over [X] years of service in the Israeli legal system, specializing in judicial decision-making within the unique legal landscape of Israel Jerusalem. A respected figure in the judiciary, known for upholding justice, fairness, and adherence to Israeli law while navigating the complexities of religious, civil, and municipal jurisprudence prevalent in Jerusalem. Committed to fostering transparency and integrity within the courts of Israel Jerusalem, ensuring equitable outcomes for all citizens.</w:t>
      </w:r>
    </w:p>
    <w:bookmarkEnd w:id="20"/>
    <w:bookmarkStart w:id="21" w:name="education"/>
    <w:p>
      <w:pPr>
        <w:pStyle w:val="Heading2"/>
      </w:pPr>
      <w:r>
        <w:t xml:space="preserve">Education</w:t>
      </w:r>
    </w:p>
    <w:p>
      <w:pPr>
        <w:numPr>
          <w:ilvl w:val="0"/>
          <w:numId w:val="1001"/>
        </w:numPr>
        <w:pStyle w:val="Compact"/>
      </w:pPr>
      <w:r>
        <w:rPr>
          <w:bCs/>
          <w:b/>
        </w:rPr>
        <w:t xml:space="preserve">LL.B. (Bachelor of Laws)</w:t>
      </w:r>
      <w:r>
        <w:t xml:space="preserve">, [University Name], [Year]</w:t>
      </w:r>
    </w:p>
    <w:p>
      <w:pPr>
        <w:numPr>
          <w:ilvl w:val="0"/>
          <w:numId w:val="1001"/>
        </w:numPr>
        <w:pStyle w:val="Compact"/>
      </w:pPr>
      <w:r>
        <w:rPr>
          <w:bCs/>
          <w:b/>
        </w:rPr>
        <w:t xml:space="preserve">L.L.M. (Master of Laws)</w:t>
      </w:r>
      <w:r>
        <w:t xml:space="preserve">, [Specialization, e.g., Comparative Law or Constitutional Law], [University Name], [Year]</w:t>
      </w:r>
    </w:p>
    <w:p>
      <w:pPr>
        <w:numPr>
          <w:ilvl w:val="0"/>
          <w:numId w:val="1001"/>
        </w:numPr>
        <w:pStyle w:val="Compact"/>
      </w:pPr>
      <w:r>
        <w:t xml:space="preserve">Bar Exam Certification, Israeli Bar Association, [Year]</w:t>
      </w:r>
    </w:p>
    <w:bookmarkEnd w:id="21"/>
    <w:bookmarkStart w:id="25" w:name="professional-experience"/>
    <w:p>
      <w:pPr>
        <w:pStyle w:val="Heading2"/>
      </w:pPr>
      <w:r>
        <w:t xml:space="preserve">Professional Experience</w:t>
      </w:r>
    </w:p>
    <w:bookmarkStart w:id="22" w:name="judge-jerusalem-district-court"/>
    <w:p>
      <w:pPr>
        <w:pStyle w:val="Heading3"/>
      </w:pPr>
      <w:r>
        <w:t xml:space="preserve">Judge, Jerusalem District Court</w:t>
      </w:r>
    </w:p>
    <w:p>
      <w:pPr>
        <w:pStyle w:val="FirstParagraph"/>
      </w:pPr>
      <w:r>
        <w:rPr>
          <w:iCs/>
          <w:i/>
        </w:rPr>
        <w:t xml:space="preserve">[Start Date] – Present</w:t>
      </w:r>
    </w:p>
    <w:p>
      <w:pPr>
        <w:numPr>
          <w:ilvl w:val="0"/>
          <w:numId w:val="1002"/>
        </w:numPr>
        <w:pStyle w:val="Compact"/>
      </w:pPr>
      <w:r>
        <w:t xml:space="preserve">Preside over a wide range of civil, criminal, and administrative cases within the jurisdiction of Israel Jerusalem, ensuring compliance with Israeli law and judicial ethics.</w:t>
      </w:r>
    </w:p>
    <w:p>
      <w:pPr>
        <w:numPr>
          <w:ilvl w:val="0"/>
          <w:numId w:val="1002"/>
        </w:numPr>
        <w:pStyle w:val="Compact"/>
      </w:pPr>
      <w:r>
        <w:t xml:space="preserve">Specialize in cases involving religious disputes, property rights, and municipal regulations unique to Jerusalem’s diverse population.</w:t>
      </w:r>
    </w:p>
    <w:p>
      <w:pPr>
        <w:numPr>
          <w:ilvl w:val="0"/>
          <w:numId w:val="1002"/>
        </w:numPr>
        <w:pStyle w:val="Compact"/>
      </w:pPr>
      <w:r>
        <w:t xml:space="preserve">Mentor junior judges and legal professionals through workshops on Israeli legal frameworks, emphasizing the importance of impartiality in a city with complex cultural and historical dynamics.</w:t>
      </w:r>
    </w:p>
    <w:p>
      <w:pPr>
        <w:numPr>
          <w:ilvl w:val="0"/>
          <w:numId w:val="1002"/>
        </w:numPr>
        <w:pStyle w:val="Compact"/>
      </w:pPr>
      <w:r>
        <w:t xml:space="preserve">Collaborate with international legal bodies to address cross-border issues affecting Israel Jerusalem, such as land disputes and human rights concerns.</w:t>
      </w:r>
    </w:p>
    <w:bookmarkEnd w:id="22"/>
    <w:bookmarkStart w:id="23" w:name="judge-jerusalem-magistrates-court"/>
    <w:p>
      <w:pPr>
        <w:pStyle w:val="Heading3"/>
      </w:pPr>
      <w:r>
        <w:t xml:space="preserve">Judge, Jerusalem Magistrates’ Court</w:t>
      </w:r>
    </w:p>
    <w:p>
      <w:pPr>
        <w:pStyle w:val="FirstParagraph"/>
      </w:pPr>
      <w:r>
        <w:rPr>
          <w:iCs/>
          <w:i/>
        </w:rPr>
        <w:t xml:space="preserve">[Start Date] – [End Date]</w:t>
      </w:r>
    </w:p>
    <w:p>
      <w:pPr>
        <w:numPr>
          <w:ilvl w:val="0"/>
          <w:numId w:val="1003"/>
        </w:numPr>
        <w:pStyle w:val="Compact"/>
      </w:pPr>
      <w:r>
        <w:t xml:space="preserve">Handled high-volume cases in civil and criminal law, prioritizing efficiency while maintaining rigorous judicial standards.</w:t>
      </w:r>
    </w:p>
    <w:p>
      <w:pPr>
        <w:numPr>
          <w:ilvl w:val="0"/>
          <w:numId w:val="1003"/>
        </w:numPr>
        <w:pStyle w:val="Compact"/>
      </w:pPr>
      <w:r>
        <w:t xml:space="preserve">Developed protocols to streamline case management for urgent matters, such as domestic violence and property conflicts, which are prevalent in Jerusalem’s urban environment.</w:t>
      </w:r>
    </w:p>
    <w:p>
      <w:pPr>
        <w:numPr>
          <w:ilvl w:val="0"/>
          <w:numId w:val="1003"/>
        </w:numPr>
        <w:pStyle w:val="Compact"/>
      </w:pPr>
      <w:r>
        <w:t xml:space="preserve">Contributed to the drafting of guidelines for judges on handling cases involving religious institutions and historical sites in Israel Jerusalem.</w:t>
      </w:r>
    </w:p>
    <w:bookmarkEnd w:id="23"/>
    <w:bookmarkStart w:id="24" w:name="lecturer-and-legal-consultant"/>
    <w:p>
      <w:pPr>
        <w:pStyle w:val="Heading3"/>
      </w:pPr>
      <w:r>
        <w:t xml:space="preserve">Lecturer and Legal Consultant</w:t>
      </w:r>
    </w:p>
    <w:p>
      <w:pPr>
        <w:pStyle w:val="FirstParagraph"/>
      </w:pPr>
      <w:r>
        <w:rPr>
          <w:iCs/>
          <w:i/>
        </w:rPr>
        <w:t xml:space="preserve">[Start Date] – [End Date]</w:t>
      </w:r>
    </w:p>
    <w:p>
      <w:pPr>
        <w:numPr>
          <w:ilvl w:val="0"/>
          <w:numId w:val="1004"/>
        </w:numPr>
        <w:pStyle w:val="Compact"/>
      </w:pPr>
      <w:r>
        <w:t xml:space="preserve">Provided legal training to law students and professionals at [University Name], focusing on Israeli constitutional law, municipal governance, and the role of courts in Jerusalem.</w:t>
      </w:r>
    </w:p>
    <w:p>
      <w:pPr>
        <w:numPr>
          <w:ilvl w:val="0"/>
          <w:numId w:val="1004"/>
        </w:numPr>
        <w:pStyle w:val="Compact"/>
      </w:pPr>
      <w:r>
        <w:t xml:space="preserve">Advised governmental bodies on legislative reforms to address challenges specific to Israel Jerusalem, such as land use policies and religious freedom protections.</w:t>
      </w:r>
    </w:p>
    <w:bookmarkEnd w:id="24"/>
    <w:bookmarkEnd w:id="25"/>
    <w:bookmarkStart w:id="26" w:name="skills"/>
    <w:p>
      <w:pPr>
        <w:pStyle w:val="Heading2"/>
      </w:pPr>
      <w:r>
        <w:t xml:space="preserve">Skills</w:t>
      </w:r>
    </w:p>
    <w:p>
      <w:pPr>
        <w:numPr>
          <w:ilvl w:val="0"/>
          <w:numId w:val="1005"/>
        </w:numPr>
        <w:pStyle w:val="Compact"/>
      </w:pPr>
      <w:r>
        <w:t xml:space="preserve">Expertise in Israeli law, including civil procedure, criminal justice, and constitutional rights.</w:t>
      </w:r>
    </w:p>
    <w:p>
      <w:pPr>
        <w:numPr>
          <w:ilvl w:val="0"/>
          <w:numId w:val="1005"/>
        </w:numPr>
        <w:pStyle w:val="Compact"/>
      </w:pPr>
      <w:r>
        <w:t xml:space="preserve">Advanced understanding of the interplay between religious law (Halakha) and state law in Jerusalem’s legal system.</w:t>
      </w:r>
    </w:p>
    <w:p>
      <w:pPr>
        <w:numPr>
          <w:ilvl w:val="0"/>
          <w:numId w:val="1005"/>
        </w:numPr>
        <w:pStyle w:val="Compact"/>
      </w:pPr>
      <w:r>
        <w:t xml:space="preserve">Strong analytical and decision-making skills, with a focus on delivering fair rulings in high-stakes cases.</w:t>
      </w:r>
    </w:p>
    <w:p>
      <w:pPr>
        <w:numPr>
          <w:ilvl w:val="0"/>
          <w:numId w:val="1005"/>
        </w:numPr>
        <w:pStyle w:val="Compact"/>
      </w:pPr>
      <w:r>
        <w:t xml:space="preserve">Excellent communication and negotiation abilities, essential for mediating disputes within Israel Jerusalem’s multicultural communities.</w:t>
      </w:r>
    </w:p>
    <w:p>
      <w:pPr>
        <w:numPr>
          <w:ilvl w:val="0"/>
          <w:numId w:val="1005"/>
        </w:numPr>
        <w:pStyle w:val="Compact"/>
      </w:pPr>
      <w:r>
        <w:t xml:space="preserve">Proficient in Hebrew (native), English, and Arabic (if applicable), enabling effective interaction with diverse stakeholders.</w:t>
      </w:r>
    </w:p>
    <w:bookmarkEnd w:id="26"/>
    <w:bookmarkStart w:id="27" w:name="languages"/>
    <w:p>
      <w:pPr>
        <w:pStyle w:val="Heading2"/>
      </w:pPr>
      <w:r>
        <w:t xml:space="preserve">Languages</w:t>
      </w:r>
    </w:p>
    <w:p>
      <w:pPr>
        <w:numPr>
          <w:ilvl w:val="0"/>
          <w:numId w:val="1006"/>
        </w:numPr>
        <w:pStyle w:val="Compact"/>
      </w:pPr>
      <w:r>
        <w:t xml:space="preserve">Hebrew – Native</w:t>
      </w:r>
    </w:p>
    <w:p>
      <w:pPr>
        <w:numPr>
          <w:ilvl w:val="0"/>
          <w:numId w:val="1006"/>
        </w:numPr>
        <w:pStyle w:val="Compact"/>
      </w:pPr>
      <w:r>
        <w:t xml:space="preserve">English – Fluent</w:t>
      </w:r>
    </w:p>
    <w:p>
      <w:pPr>
        <w:numPr>
          <w:ilvl w:val="0"/>
          <w:numId w:val="1006"/>
        </w:numPr>
        <w:pStyle w:val="Compact"/>
      </w:pPr>
      <w:r>
        <w:t xml:space="preserve">Arabic – Intermediate (if applicable)</w:t>
      </w:r>
    </w:p>
    <w:bookmarkEnd w:id="27"/>
    <w:bookmarkStart w:id="28" w:name="certifications-and-licenses"/>
    <w:p>
      <w:pPr>
        <w:pStyle w:val="Heading2"/>
      </w:pPr>
      <w:r>
        <w:t xml:space="preserve">Certifications and Licenses</w:t>
      </w:r>
    </w:p>
    <w:p>
      <w:pPr>
        <w:numPr>
          <w:ilvl w:val="0"/>
          <w:numId w:val="1007"/>
        </w:numPr>
        <w:pStyle w:val="Compact"/>
      </w:pPr>
      <w:r>
        <w:t xml:space="preserve">Judicial Training Program, Israeli Ministry of Justice, [Year]</w:t>
      </w:r>
    </w:p>
    <w:p>
      <w:pPr>
        <w:numPr>
          <w:ilvl w:val="0"/>
          <w:numId w:val="1007"/>
        </w:numPr>
        <w:pStyle w:val="Compact"/>
      </w:pPr>
      <w:r>
        <w:t xml:space="preserve">Specialized Course on Religious Law and Civil Jurisprudence in Israel Jerusalem, [Institution], [Year]</w:t>
      </w:r>
    </w:p>
    <w:p>
      <w:pPr>
        <w:numPr>
          <w:ilvl w:val="0"/>
          <w:numId w:val="1007"/>
        </w:numPr>
        <w:pStyle w:val="Compact"/>
      </w:pPr>
      <w:r>
        <w:t xml:space="preserve">Certified Mediator, [Organization], [Year]</w:t>
      </w:r>
    </w:p>
    <w:bookmarkEnd w:id="28"/>
    <w:bookmarkStart w:id="29" w:name="honors-and-awards"/>
    <w:p>
      <w:pPr>
        <w:pStyle w:val="Heading2"/>
      </w:pPr>
      <w:r>
        <w:t xml:space="preserve">Honors and Awards</w:t>
      </w:r>
    </w:p>
    <w:p>
      <w:pPr>
        <w:numPr>
          <w:ilvl w:val="0"/>
          <w:numId w:val="1008"/>
        </w:numPr>
        <w:pStyle w:val="Compact"/>
      </w:pPr>
      <w:r>
        <w:t xml:space="preserve">“Judge of the Year” Award, Israeli Judicial Council, [Year]</w:t>
      </w:r>
    </w:p>
    <w:p>
      <w:pPr>
        <w:numPr>
          <w:ilvl w:val="0"/>
          <w:numId w:val="1008"/>
        </w:numPr>
        <w:pStyle w:val="Compact"/>
      </w:pPr>
      <w:r>
        <w:t xml:space="preserve">Recognition for Excellence in Handling Complex Cases in Jerusalem, [Legal Association], [Year]</w:t>
      </w:r>
    </w:p>
    <w:p>
      <w:pPr>
        <w:numPr>
          <w:ilvl w:val="0"/>
          <w:numId w:val="1008"/>
        </w:numPr>
        <w:pStyle w:val="Compact"/>
      </w:pPr>
      <w:r>
        <w:t xml:space="preserve">Public Service Award from the Jerusalem Municipality, [Year]</w:t>
      </w:r>
    </w:p>
    <w:bookmarkEnd w:id="29"/>
    <w:bookmarkStart w:id="30" w:name="publications-and-contributions"/>
    <w:p>
      <w:pPr>
        <w:pStyle w:val="Heading2"/>
      </w:pPr>
      <w:r>
        <w:t xml:space="preserve">Publications and Contributions</w:t>
      </w:r>
    </w:p>
    <w:p>
      <w:pPr>
        <w:numPr>
          <w:ilvl w:val="0"/>
          <w:numId w:val="1009"/>
        </w:numPr>
        <w:pStyle w:val="Compact"/>
      </w:pPr>
      <w:r>
        <w:t xml:space="preserve">"Judicial Challenges in Israel Jerusalem: Balancing Tradition and Modernity," [Journal Name], [Year].</w:t>
      </w:r>
    </w:p>
    <w:p>
      <w:pPr>
        <w:numPr>
          <w:ilvl w:val="0"/>
          <w:numId w:val="1009"/>
        </w:numPr>
        <w:pStyle w:val="Compact"/>
      </w:pPr>
      <w:r>
        <w:t xml:space="preserve">Co-authored a legal guide on municipal law for judges serving in Jerusalem, published by the Israeli Bar Association.</w:t>
      </w:r>
    </w:p>
    <w:p>
      <w:pPr>
        <w:numPr>
          <w:ilvl w:val="0"/>
          <w:numId w:val="1009"/>
        </w:numPr>
        <w:pStyle w:val="Compact"/>
      </w:pPr>
      <w:r>
        <w:t xml:space="preserve">Featured speaker at the Annual Conference on Legal Ethics in Israel, discussing case studies from Jerusalem courts.</w:t>
      </w:r>
    </w:p>
    <w:bookmarkEnd w:id="30"/>
    <w:bookmarkStart w:id="31" w:name="community-involvement"/>
    <w:p>
      <w:pPr>
        <w:pStyle w:val="Heading2"/>
      </w:pPr>
      <w:r>
        <w:t xml:space="preserve">Community Involvement</w:t>
      </w:r>
    </w:p>
    <w:p>
      <w:pPr>
        <w:numPr>
          <w:ilvl w:val="0"/>
          <w:numId w:val="1010"/>
        </w:numPr>
        <w:pStyle w:val="Compact"/>
      </w:pPr>
      <w:r>
        <w:t xml:space="preserve">Served on the Board of Directors for [Nonprofit Organization], focusing on legal aid for underserved communities in Israel Jerusalem.</w:t>
      </w:r>
    </w:p>
    <w:p>
      <w:pPr>
        <w:numPr>
          <w:ilvl w:val="0"/>
          <w:numId w:val="1010"/>
        </w:numPr>
        <w:pStyle w:val="Compact"/>
      </w:pPr>
      <w:r>
        <w:t xml:space="preserve">Volunteer legal advisor for local initiatives promoting interfaith dialogue and conflict resolution in Jerusalem.</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[Full Name] - Resume</dc:title>
  <dc:creator/>
  <dc:language>en</dc:language>
  <cp:keywords/>
  <dcterms:created xsi:type="dcterms:W3CDTF">2026-07-22T16:39:34Z</dcterms:created>
  <dcterms:modified xsi:type="dcterms:W3CDTF">2026-07-22T16:39:34Z</dcterms:modified>
</cp:coreProperties>
</file>

<file path=docProps/custom.xml><?xml version="1.0" encoding="utf-8"?>
<Properties xmlns="http://schemas.openxmlformats.org/officeDocument/2006/custom-properties" xmlns:vt="http://schemas.openxmlformats.org/officeDocument/2006/docPropsVTypes"/>
</file>