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Judge's</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28" w:name="resume-of-judges-full-name"/>
    <w:p>
      <w:pPr>
        <w:pStyle w:val="Heading1"/>
      </w:pPr>
      <w:r>
        <w:t xml:space="preserve">Resume of [Judge's Full Name]</w:t>
      </w:r>
    </w:p>
    <w:p>
      <w:pPr>
        <w:pStyle w:val="FirstParagraph"/>
      </w:pPr>
      <w:r>
        <w:rPr>
          <w:bCs/>
          <w:b/>
        </w:rPr>
        <w:t xml:space="preserve">Position:</w:t>
      </w:r>
      <w:r>
        <w:t xml:space="preserve"> </w:t>
      </w:r>
      <w:r>
        <w:t xml:space="preserve">Judge, District Court, Israel Tel Aviv</w:t>
      </w:r>
      <w:r>
        <w:br/>
      </w:r>
      <w:r>
        <w:rPr>
          <w:bCs/>
          <w:b/>
        </w:rPr>
        <w:t xml:space="preserve">Contact Information:</w:t>
      </w:r>
      <w:r>
        <w:t xml:space="preserve"> </w:t>
      </w:r>
      <w:r>
        <w:t xml:space="preserve">[Email Address], [Phone Number]</w:t>
      </w:r>
      <w:r>
        <w:br/>
      </w:r>
      <w:r>
        <w:rPr>
          <w:bCs/>
          <w:b/>
        </w:rPr>
        <w:t xml:space="preserve">Location:</w:t>
      </w:r>
      <w:r>
        <w:t xml:space="preserve"> </w:t>
      </w:r>
      <w:r>
        <w:t xml:space="preserve">Tel Aviv, Israel</w:t>
      </w:r>
    </w:p>
    <w:bookmarkStart w:id="20" w:name="professional-summary"/>
    <w:p>
      <w:pPr>
        <w:pStyle w:val="Heading2"/>
      </w:pPr>
      <w:r>
        <w:t xml:space="preserve">Professional Summary</w:t>
      </w:r>
    </w:p>
    <w:p>
      <w:pPr>
        <w:pStyle w:val="FirstParagraph"/>
      </w:pPr>
      <w:r>
        <w:t xml:space="preserve">A highly respected and experienced judge with over two decades of dedicated service in the Israeli legal system, specializing in civil, criminal, and administrative law. Based in Israel Tel Aviv, this resume highlights a career marked by integrity, impartiality, and a deep commitment to justice. As a judge in one of Israel’s most dynamic cities—Tel Aviv—this professional has navigated complex legal challenges while upholding the principles of fairness and equality under the law. With extensive experience in high-profile cases, judicial training, and community engagement, this resume reflects a career defined by excellence and service to the people of Israel Tel Aviv.</w:t>
      </w:r>
    </w:p>
    <w:bookmarkEnd w:id="20"/>
    <w:bookmarkStart w:id="21" w:name="educational-background"/>
    <w:p>
      <w:pPr>
        <w:pStyle w:val="Heading2"/>
      </w:pPr>
      <w:r>
        <w:t xml:space="preserve">Educational Background</w:t>
      </w:r>
    </w:p>
    <w:p>
      <w:pPr>
        <w:pStyle w:val="FirstParagraph"/>
      </w:pPr>
      <w:r>
        <w:rPr>
          <w:bCs/>
          <w:b/>
        </w:rPr>
        <w:t xml:space="preserve">LL.B. (Bachelor of Laws)</w:t>
      </w:r>
      <w:r>
        <w:br/>
      </w:r>
      <w:r>
        <w:t xml:space="preserve">[University Name], Tel Aviv, Israel</w:t>
      </w:r>
      <w:r>
        <w:br/>
      </w:r>
      <w:r>
        <w:t xml:space="preserve">Graduated: [Year]</w:t>
      </w:r>
    </w:p>
    <w:p>
      <w:pPr>
        <w:pStyle w:val="BodyText"/>
      </w:pPr>
      <w:r>
        <w:rPr>
          <w:bCs/>
          <w:b/>
        </w:rPr>
        <w:t xml:space="preserve">LL.M. (Master of Laws)</w:t>
      </w:r>
      <w:r>
        <w:br/>
      </w:r>
      <w:r>
        <w:t xml:space="preserve">[University Name], Jerusalem, Israel</w:t>
      </w:r>
      <w:r>
        <w:br/>
      </w:r>
      <w:r>
        <w:t xml:space="preserve">Specialization: Comparative Constitutional Law and International Jurisprudence</w:t>
      </w:r>
      <w:r>
        <w:br/>
      </w:r>
      <w:r>
        <w:t xml:space="preserve">Graduated: [Year]</w:t>
      </w:r>
    </w:p>
    <w:p>
      <w:pPr>
        <w:pStyle w:val="BodyText"/>
      </w:pPr>
      <w:r>
        <w:rPr>
          <w:bCs/>
          <w:b/>
        </w:rPr>
        <w:t xml:space="preserve">Certification in Judicial Training</w:t>
      </w:r>
      <w:r>
        <w:br/>
      </w:r>
      <w:r>
        <w:t xml:space="preserve">Israeli Judicial Academy, Tel Aviv</w:t>
      </w:r>
      <w:r>
        <w:br/>
      </w:r>
      <w:r>
        <w:t xml:space="preserve">Completed: [Year]</w:t>
      </w:r>
    </w:p>
    <w:p>
      <w:pPr>
        <w:pStyle w:val="BodyText"/>
      </w:pPr>
      <w:r>
        <w:t xml:space="preserve">Throughout their academic journey, this judge has focused on the unique legal frameworks of Israel Tel Aviv, including its distinct civil law traditions and administrative procedures. Their education emphasizes the intersection of law and societal development, particularly in a city known for its innovation and cultural diversity.</w:t>
      </w:r>
    </w:p>
    <w:bookmarkEnd w:id="21"/>
    <w:bookmarkStart w:id="22" w:name="professional-experience"/>
    <w:p>
      <w:pPr>
        <w:pStyle w:val="Heading2"/>
      </w:pPr>
      <w:r>
        <w:t xml:space="preserve">Professional Experience</w:t>
      </w:r>
    </w:p>
    <w:p>
      <w:pPr>
        <w:pStyle w:val="FirstParagraph"/>
      </w:pPr>
      <w:r>
        <w:rPr>
          <w:bCs/>
          <w:b/>
        </w:rPr>
        <w:t xml:space="preserve">Judge, District Court, Israel Tel Aviv</w:t>
      </w:r>
      <w:r>
        <w:br/>
      </w:r>
      <w:r>
        <w:t xml:space="preserve">[Start Year] – Present</w:t>
      </w:r>
      <w:r>
        <w:br/>
      </w:r>
      <w:r>
        <w:t xml:space="preserve">- Presided over over 1,500 civil and criminal cases, ensuring fair rulings that reflect the values of justice in Israel Tel Aviv.</w:t>
      </w:r>
      <w:r>
        <w:br/>
      </w:r>
      <w:r>
        <w:t xml:space="preserve">- Led specialized committees to address emerging legal issues in technology law and family disputes, tailored to the needs of Tel Aviv’s rapidly evolving population.</w:t>
      </w:r>
      <w:r>
        <w:br/>
      </w:r>
      <w:r>
        <w:t xml:space="preserve">- Collaborated with local authorities and international legal experts to develop guidelines for cross-border litigation, strengthening Israel Tel Aviv’s role as a hub for global legal innovation.</w:t>
      </w:r>
      <w:r>
        <w:br/>
      </w:r>
      <w:r>
        <w:t xml:space="preserve">- Mentored junior judges through the Israeli Judicial Academy, emphasizing ethical decision-making and community-oriented justice.</w:t>
      </w:r>
    </w:p>
    <w:p>
      <w:pPr>
        <w:pStyle w:val="BodyText"/>
      </w:pPr>
      <w:r>
        <w:rPr>
          <w:bCs/>
          <w:b/>
        </w:rPr>
        <w:t xml:space="preserve">Senior Attorney, Ministry of Justice</w:t>
      </w:r>
      <w:r>
        <w:br/>
      </w:r>
      <w:r>
        <w:t xml:space="preserve">[Start Year] – [End Year]</w:t>
      </w:r>
      <w:r>
        <w:br/>
      </w:r>
      <w:r>
        <w:t xml:space="preserve">- Advised on legislative reforms to enhance judicial efficiency in Israel Tel Aviv, focusing on reducing case backlogs and improving access to justice.</w:t>
      </w:r>
      <w:r>
        <w:br/>
      </w:r>
      <w:r>
        <w:t xml:space="preserve">- Represented the state in high-profile administrative law cases, ensuring compliance with Israeli law while balancing public interest and individual rights.</w:t>
      </w:r>
      <w:r>
        <w:br/>
      </w:r>
      <w:r>
        <w:t xml:space="preserve">- Drafted policy recommendations for the integration of digital tools into court proceedings, a priority for Israel Tel Aviv’s modern judiciary.</w:t>
      </w:r>
    </w:p>
    <w:p>
      <w:pPr>
        <w:pStyle w:val="BodyText"/>
      </w:pPr>
      <w:r>
        <w:rPr>
          <w:bCs/>
          <w:b/>
        </w:rPr>
        <w:t xml:space="preserve">Legal Counsel, Tel Aviv Municipality</w:t>
      </w:r>
      <w:r>
        <w:br/>
      </w:r>
      <w:r>
        <w:t xml:space="preserve">[Start Year] – [End Year]</w:t>
      </w:r>
      <w:r>
        <w:br/>
      </w:r>
      <w:r>
        <w:t xml:space="preserve">- Provided legal guidance on municipal governance, ensuring alignment with national laws and the unique needs of Tel Aviv’s diverse communities.</w:t>
      </w:r>
      <w:r>
        <w:br/>
      </w:r>
      <w:r>
        <w:t xml:space="preserve">- Resolved disputes related to urban development and public services, reflecting the city’s commitment to equitable growth.</w:t>
      </w:r>
    </w:p>
    <w:bookmarkEnd w:id="22"/>
    <w:bookmarkStart w:id="23" w:name="certifications-and-affiliations"/>
    <w:p>
      <w:pPr>
        <w:pStyle w:val="Heading2"/>
      </w:pPr>
      <w:r>
        <w:t xml:space="preserve">Certifications and Affiliations</w:t>
      </w:r>
    </w:p>
    <w:p>
      <w:pPr>
        <w:numPr>
          <w:ilvl w:val="0"/>
          <w:numId w:val="1001"/>
        </w:numPr>
        <w:pStyle w:val="Compact"/>
      </w:pPr>
      <w:r>
        <w:t xml:space="preserve">Member of the Israeli Bar Association (since [Year])</w:t>
      </w:r>
    </w:p>
    <w:p>
      <w:pPr>
        <w:numPr>
          <w:ilvl w:val="0"/>
          <w:numId w:val="1001"/>
        </w:numPr>
        <w:pStyle w:val="Compact"/>
      </w:pPr>
      <w:r>
        <w:t xml:space="preserve">Admitted to Practice in the Supreme Court of Israel</w:t>
      </w:r>
    </w:p>
    <w:p>
      <w:pPr>
        <w:numPr>
          <w:ilvl w:val="0"/>
          <w:numId w:val="1001"/>
        </w:numPr>
        <w:pStyle w:val="Compact"/>
      </w:pPr>
      <w:r>
        <w:t xml:space="preserve">Certified in Mediation and Alternative Dispute Resolution (ADR), specializing in family and commercial cases</w:t>
      </w:r>
    </w:p>
    <w:p>
      <w:pPr>
        <w:numPr>
          <w:ilvl w:val="0"/>
          <w:numId w:val="1001"/>
        </w:numPr>
        <w:pStyle w:val="Compact"/>
      </w:pPr>
      <w:r>
        <w:t xml:space="preserve">Active participant in international judicial conferences, including those hosted by the International Association of Judges, focusing on justice delivery in urban centers like Israel Tel Aviv.</w:t>
      </w:r>
    </w:p>
    <w:bookmarkEnd w:id="23"/>
    <w:bookmarkStart w:id="24" w:name="languages-and-cultural-competence"/>
    <w:p>
      <w:pPr>
        <w:pStyle w:val="Heading2"/>
      </w:pPr>
      <w:r>
        <w:t xml:space="preserve">Languages and Cultural Competence</w:t>
      </w:r>
    </w:p>
    <w:p>
      <w:pPr>
        <w:pStyle w:val="FirstParagraph"/>
      </w:pPr>
      <w:r>
        <w:t xml:space="preserve">Fluent in Hebrew and English, with intermediate knowledge of Arabic. This linguistic versatility enables effective communication with the multicultural population of Israel Tel Aviv, ensuring that legal proceedings are accessible and inclusive. A deep understanding of the cultural dynamics of Tel Aviv—its role as a center for innovation, diversity, and social progress—has informed this judge’s approach to justice.</w:t>
      </w:r>
    </w:p>
    <w:bookmarkEnd w:id="24"/>
    <w:bookmarkStart w:id="25" w:name="community-involvement"/>
    <w:p>
      <w:pPr>
        <w:pStyle w:val="Heading2"/>
      </w:pPr>
      <w:r>
        <w:t xml:space="preserve">Community Involvement</w:t>
      </w:r>
    </w:p>
    <w:p>
      <w:pPr>
        <w:pStyle w:val="FirstParagraph"/>
      </w:pPr>
      <w:r>
        <w:t xml:space="preserve">This judge has actively contributed to the community of Israel Tel Aviv through various initiatives:</w:t>
      </w:r>
    </w:p>
    <w:p>
      <w:pPr>
        <w:numPr>
          <w:ilvl w:val="0"/>
          <w:numId w:val="1002"/>
        </w:numPr>
        <w:pStyle w:val="Compact"/>
      </w:pPr>
      <w:r>
        <w:t xml:space="preserve">Served as a legal advisor for local NGOs focused on human rights and social welfare.</w:t>
      </w:r>
    </w:p>
    <w:p>
      <w:pPr>
        <w:numPr>
          <w:ilvl w:val="0"/>
          <w:numId w:val="1002"/>
        </w:numPr>
        <w:pStyle w:val="Compact"/>
      </w:pPr>
      <w:r>
        <w:t xml:space="preserve">Delivered lectures on judicial ethics and the rule of law at universities in Tel Aviv, inspiring future legal professionals.</w:t>
      </w:r>
    </w:p>
    <w:p>
      <w:pPr>
        <w:numPr>
          <w:ilvl w:val="0"/>
          <w:numId w:val="1002"/>
        </w:numPr>
        <w:pStyle w:val="Compact"/>
      </w:pPr>
      <w:r>
        <w:t xml:space="preserve">Participated in community forums to address concerns about access to justice, particularly for underrepresented groups in Israel Tel Aviv.</w:t>
      </w:r>
    </w:p>
    <w:bookmarkEnd w:id="25"/>
    <w:bookmarkStart w:id="26" w:name="awards-and-recognitions"/>
    <w:p>
      <w:pPr>
        <w:pStyle w:val="Heading2"/>
      </w:pPr>
      <w:r>
        <w:t xml:space="preserve">Awards and Recognitions</w:t>
      </w:r>
    </w:p>
    <w:p>
      <w:pPr>
        <w:numPr>
          <w:ilvl w:val="0"/>
          <w:numId w:val="1003"/>
        </w:numPr>
        <w:pStyle w:val="Compact"/>
      </w:pPr>
      <w:r>
        <w:t xml:space="preserve">“Excellence in Judicial Service Award,” Israeli Judicial Council (Year)</w:t>
      </w:r>
    </w:p>
    <w:p>
      <w:pPr>
        <w:numPr>
          <w:ilvl w:val="0"/>
          <w:numId w:val="1003"/>
        </w:numPr>
        <w:pStyle w:val="Compact"/>
      </w:pPr>
      <w:r>
        <w:t xml:space="preserve">Recipient of the “Tel Aviv Justice Champion” recognition for contributions to legal innovation and community engagement (Year)</w:t>
      </w:r>
    </w:p>
    <w:p>
      <w:pPr>
        <w:numPr>
          <w:ilvl w:val="0"/>
          <w:numId w:val="1003"/>
        </w:numPr>
        <w:pStyle w:val="Compact"/>
      </w:pPr>
      <w:r>
        <w:t xml:space="preserve">Nominated for the “Global Judge of the Year” award by the International Association of Judges, highlighting their work on cross-border legal challenges.</w:t>
      </w:r>
    </w:p>
    <w:bookmarkEnd w:id="26"/>
    <w:bookmarkStart w:id="27" w:name="references"/>
    <w:p>
      <w:pPr>
        <w:pStyle w:val="Heading2"/>
      </w:pPr>
      <w:r>
        <w:t xml:space="preserve">References</w:t>
      </w:r>
    </w:p>
    <w:p>
      <w:pPr>
        <w:pStyle w:val="FirstParagraph"/>
      </w:pPr>
      <w:r>
        <w:t xml:space="preserve">Available upon request. References include senior judges from Israel Tel Aviv, legal scholars, and community leaders who have collaborated with this judge throughout their career.</w:t>
      </w:r>
    </w:p>
    <w:p>
      <w:pPr>
        <w:pStyle w:val="BodyText"/>
      </w:pPr>
      <w:r>
        <w:rPr>
          <w:bCs/>
          <w:b/>
        </w:rPr>
        <w:t xml:space="preserve">Resume Last Updated:</w:t>
      </w:r>
      <w:r>
        <w:t xml:space="preserve"> </w:t>
      </w:r>
      <w:r>
        <w:t xml:space="preserve">[Date]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Judge's Resume - Israel Tel Aviv</dc:title>
  <dc:creator/>
  <dc:language>en</dc:language>
  <cp:keywords/>
  <dcterms:created xsi:type="dcterms:W3CDTF">2026-07-21T07:30:41Z</dcterms:created>
  <dcterms:modified xsi:type="dcterms:W3CDTF">2026-07-21T07:30:41Z</dcterms:modified>
</cp:coreProperties>
</file>

<file path=docProps/custom.xml><?xml version="1.0" encoding="utf-8"?>
<Properties xmlns="http://schemas.openxmlformats.org/officeDocument/2006/custom-properties" xmlns:vt="http://schemas.openxmlformats.org/officeDocument/2006/docPropsVTypes"/>
</file>