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Italy</w:t>
      </w:r>
      <w:r>
        <w:t xml:space="preserve"> </w:t>
      </w:r>
      <w:r>
        <w:t xml:space="preserve">Milan</w:t>
      </w:r>
    </w:p>
    <w:bookmarkStart w:id="34" w:name="Xd5257fecb8be90d7bc76d4281af1ce67867f4e9"/>
    <w:p>
      <w:pPr>
        <w:pStyle w:val="Heading1"/>
      </w:pPr>
      <w:r>
        <w:t xml:space="preserve">Judge Resume: Professional Profile in Italy Milan</w:t>
      </w:r>
    </w:p>
    <w:p>
      <w:pPr>
        <w:pStyle w:val="FirstParagraph"/>
      </w:pPr>
      <w:r>
        <w:rPr>
          <w:bCs/>
          <w:b/>
        </w:rPr>
        <w:t xml:space="preserve">Name:</w:t>
      </w:r>
      <w:r>
        <w:t xml:space="preserve"> </w:t>
      </w:r>
      <w:r>
        <w:t xml:space="preserve">[Full Name]</w:t>
      </w:r>
      <w:r>
        <w:br/>
      </w:r>
      <w:r>
        <w:rPr>
          <w:bCs/>
          <w:b/>
        </w:rPr>
        <w:t xml:space="preserve">Contact:</w:t>
      </w:r>
      <w:r>
        <w:t xml:space="preserve"> </w:t>
      </w:r>
      <w:r>
        <w:t xml:space="preserve">[Phone Number] | [Email Address] | [Address: Milan, Italy]</w:t>
      </w:r>
      <w:r>
        <w:br/>
      </w:r>
      <w:r>
        <w:rPr>
          <w:bCs/>
          <w:b/>
        </w:rPr>
        <w:t xml:space="preserve">Professional Title:</w:t>
      </w:r>
      <w:r>
        <w:t xml:space="preserve"> </w:t>
      </w:r>
      <w:r>
        <w:t xml:space="preserve">Judge of the Republic, Italy</w:t>
      </w:r>
      <w:r>
        <w:br/>
      </w:r>
      <w:r>
        <w:rPr>
          <w:bCs/>
          <w:b/>
        </w:rPr>
        <w:t xml:space="preserve">Certifications:</w:t>
      </w:r>
      <w:r>
        <w:t xml:space="preserve"> </w:t>
      </w:r>
      <w:r>
        <w:t xml:space="preserve">National Council of the Judiciary (CNF) Member</w:t>
      </w:r>
    </w:p>
    <w:bookmarkStart w:id="20" w:name="professional-summary"/>
    <w:p>
      <w:pPr>
        <w:pStyle w:val="Heading2"/>
      </w:pPr>
      <w:r>
        <w:t xml:space="preserve">Professional Summary</w:t>
      </w:r>
    </w:p>
    <w:p>
      <w:pPr>
        <w:pStyle w:val="FirstParagraph"/>
      </w:pPr>
      <w:r>
        <w:t xml:space="preserve">A dedicated and experienced judge with over [X] years of service in the Italian judicial system, specializing in civil and criminal law. Based in Milan, a hub of legal innovation and cultural diversity, this resume highlights a career marked by integrity, expertise, and a commitment to justice. The role as a judge in Italy Milan underscores not only technical proficiency but also an understanding of the region's unique legal landscape. This resume reflects the qualifications of a judge who has navigated complex cases while upholding the principles of fairness and equality under Italian law.</w:t>
      </w:r>
    </w:p>
    <w:bookmarkEnd w:id="20"/>
    <w:bookmarkStart w:id="24" w:name="professional-experience"/>
    <w:p>
      <w:pPr>
        <w:pStyle w:val="Heading2"/>
      </w:pPr>
      <w:r>
        <w:t xml:space="preserve">Professional Experience</w:t>
      </w:r>
    </w:p>
    <w:bookmarkStart w:id="21" w:name="judge-tribunale-di-milano-civil-division"/>
    <w:p>
      <w:pPr>
        <w:pStyle w:val="Heading3"/>
      </w:pPr>
      <w:r>
        <w:t xml:space="preserve">Judge, Tribunale di Milano (Civil Division)</w:t>
      </w:r>
    </w:p>
    <w:p>
      <w:pPr>
        <w:pStyle w:val="FirstParagraph"/>
      </w:pPr>
      <w:r>
        <w:rPr>
          <w:bCs/>
          <w:b/>
        </w:rPr>
        <w:t xml:space="preserve">Years:</w:t>
      </w:r>
      <w:r>
        <w:t xml:space="preserve"> </w:t>
      </w:r>
      <w:r>
        <w:t xml:space="preserve">[Start Year] – Present</w:t>
      </w:r>
      <w:r>
        <w:br/>
      </w:r>
      <w:r>
        <w:rPr>
          <w:bCs/>
          <w:b/>
        </w:rPr>
        <w:t xml:space="preserve">Responsibilities:</w:t>
      </w:r>
      <w:r>
        <w:br/>
      </w:r>
      <w:r>
        <w:t xml:space="preserve">- Presiding over civil litigation cases, including commercial disputes, property rights, and family law.</w:t>
      </w:r>
      <w:r>
        <w:br/>
      </w:r>
      <w:r>
        <w:t xml:space="preserve">- Ensuring adherence to Italian procedural codes (Codice di Procedura Civile) and constitutional principles.</w:t>
      </w:r>
      <w:r>
        <w:br/>
      </w:r>
      <w:r>
        <w:t xml:space="preserve">- Collaborating with legal experts to interpret local and national laws relevant to Milan's economic and social context.</w:t>
      </w:r>
      <w:r>
        <w:br/>
      </w:r>
      <w:r>
        <w:t xml:space="preserve">- Delivering judgments that reflect the evolving needs of a dynamic city like Milan, where innovation intersects with tradition.</w:t>
      </w:r>
    </w:p>
    <w:bookmarkEnd w:id="21"/>
    <w:bookmarkStart w:id="22" w:name="Xed452ba4fb513daf3a96ac190faea11aeac3ff1"/>
    <w:p>
      <w:pPr>
        <w:pStyle w:val="Heading3"/>
      </w:pPr>
      <w:r>
        <w:t xml:space="preserve">Judge, Corte d’Appello di Milano (Criminal Division)</w:t>
      </w:r>
    </w:p>
    <w:p>
      <w:pPr>
        <w:pStyle w:val="FirstParagraph"/>
      </w:pPr>
      <w:r>
        <w:rPr>
          <w:bCs/>
          <w:b/>
        </w:rPr>
        <w:t xml:space="preserve">Years:</w:t>
      </w:r>
      <w:r>
        <w:t xml:space="preserve"> </w:t>
      </w:r>
      <w:r>
        <w:t xml:space="preserve">[Start Year] – [End Year]</w:t>
      </w:r>
      <w:r>
        <w:br/>
      </w:r>
      <w:r>
        <w:rPr>
          <w:bCs/>
          <w:b/>
        </w:rPr>
        <w:t xml:space="preserve">Responsibilities:</w:t>
      </w:r>
      <w:r>
        <w:br/>
      </w:r>
      <w:r>
        <w:t xml:space="preserve">- Reviewing appeals in criminal cases, focusing on procedural fairness and evidentiary rigor.</w:t>
      </w:r>
      <w:r>
        <w:br/>
      </w:r>
      <w:r>
        <w:t xml:space="preserve">- Advocating for victims' rights while safeguarding the presumption of innocence under Italian law.</w:t>
      </w:r>
      <w:r>
        <w:br/>
      </w:r>
      <w:r>
        <w:t xml:space="preserve">- Contributing to legal precedents that shape judicial practices in Italy Milan, particularly in areas like cybercrime and corporate fraud.</w:t>
      </w:r>
    </w:p>
    <w:bookmarkEnd w:id="22"/>
    <w:bookmarkStart w:id="23" w:name="legal-advisor-comune-di-milano"/>
    <w:p>
      <w:pPr>
        <w:pStyle w:val="Heading3"/>
      </w:pPr>
      <w:r>
        <w:t xml:space="preserve">Legal Advisor, Comune di Milano</w:t>
      </w:r>
    </w:p>
    <w:p>
      <w:pPr>
        <w:pStyle w:val="FirstParagraph"/>
      </w:pPr>
      <w:r>
        <w:rPr>
          <w:bCs/>
          <w:b/>
        </w:rPr>
        <w:t xml:space="preserve">Years:</w:t>
      </w:r>
      <w:r>
        <w:t xml:space="preserve"> </w:t>
      </w:r>
      <w:r>
        <w:t xml:space="preserve">[Start Year] – [End Year]</w:t>
      </w:r>
      <w:r>
        <w:br/>
      </w:r>
      <w:r>
        <w:rPr>
          <w:bCs/>
          <w:b/>
        </w:rPr>
        <w:t xml:space="preserve">Responsibilities:</w:t>
      </w:r>
      <w:r>
        <w:br/>
      </w:r>
      <w:r>
        <w:t xml:space="preserve">- Providing legal opinions on municipal policies and public administration matters.</w:t>
      </w:r>
      <w:r>
        <w:br/>
      </w:r>
      <w:r>
        <w:t xml:space="preserve">- Ensuring compliance with regional and national regulations while supporting Milan's urban development initiatives.</w:t>
      </w:r>
    </w:p>
    <w:bookmarkEnd w:id="23"/>
    <w:bookmarkEnd w:id="24"/>
    <w:bookmarkStart w:id="27" w:name="education"/>
    <w:p>
      <w:pPr>
        <w:pStyle w:val="Heading2"/>
      </w:pPr>
      <w:r>
        <w:t xml:space="preserve">Education</w:t>
      </w:r>
    </w:p>
    <w:bookmarkStart w:id="25" w:name="X53b7ec595ec7760b8504f317c6e28105081d40f"/>
    <w:p>
      <w:pPr>
        <w:pStyle w:val="Heading3"/>
      </w:pPr>
      <w:r>
        <w:t xml:space="preserve">Licence in Law, Università degli Studi di Milano</w:t>
      </w:r>
    </w:p>
    <w:p>
      <w:pPr>
        <w:pStyle w:val="FirstParagraph"/>
      </w:pPr>
      <w:r>
        <w:rPr>
          <w:bCs/>
          <w:b/>
        </w:rPr>
        <w:t xml:space="preserve">Year:</w:t>
      </w:r>
      <w:r>
        <w:t xml:space="preserve"> </w:t>
      </w:r>
      <w:r>
        <w:t xml:space="preserve">[Year]</w:t>
      </w:r>
      <w:r>
        <w:br/>
      </w:r>
      <w:r>
        <w:t xml:space="preserve">- Specialized in constitutional law and civil procedure.</w:t>
      </w:r>
      <w:r>
        <w:br/>
      </w:r>
      <w:r>
        <w:t xml:space="preserve">- Graduated with honors, demonstrating a strong foundation in Italian legal theory.</w:t>
      </w:r>
    </w:p>
    <w:bookmarkEnd w:id="25"/>
    <w:bookmarkStart w:id="26" w:name="X5e6195ac39654a98d6f84b0c4a77de2fe23262c"/>
    <w:p>
      <w:pPr>
        <w:pStyle w:val="Heading3"/>
      </w:pPr>
      <w:r>
        <w:t xml:space="preserve">Master’s Degree in Legal Studies, Scuola Superiore di Studi Universitari e di Perfezionamento (SSSUP)</w:t>
      </w:r>
    </w:p>
    <w:p>
      <w:pPr>
        <w:pStyle w:val="FirstParagraph"/>
      </w:pPr>
      <w:r>
        <w:rPr>
          <w:bCs/>
          <w:b/>
        </w:rPr>
        <w:t xml:space="preserve">Year:</w:t>
      </w:r>
      <w:r>
        <w:t xml:space="preserve"> </w:t>
      </w:r>
      <w:r>
        <w:t xml:space="preserve">[Year]</w:t>
      </w:r>
      <w:r>
        <w:br/>
      </w:r>
      <w:r>
        <w:t xml:space="preserve">- Focused on comparative law and judicial ethics.</w:t>
      </w:r>
      <w:r>
        <w:br/>
      </w:r>
      <w:r>
        <w:t xml:space="preserve">- Conducted research on the role of judges in resolving conflicts within multicultural societies, a critical aspect of Italy Milan's legal environment.</w:t>
      </w:r>
    </w:p>
    <w:bookmarkEnd w:id="26"/>
    <w:bookmarkEnd w:id="27"/>
    <w:bookmarkStart w:id="28" w:name="skills"/>
    <w:p>
      <w:pPr>
        <w:pStyle w:val="Heading2"/>
      </w:pPr>
      <w:r>
        <w:t xml:space="preserve">Skills</w:t>
      </w:r>
    </w:p>
    <w:p>
      <w:pPr>
        <w:numPr>
          <w:ilvl w:val="0"/>
          <w:numId w:val="1001"/>
        </w:numPr>
        <w:pStyle w:val="Compact"/>
      </w:pPr>
      <w:r>
        <w:t xml:space="preserve">Advanced knowledge of Italian civil and criminal law, including recent legislative updates.</w:t>
      </w:r>
    </w:p>
    <w:p>
      <w:pPr>
        <w:numPr>
          <w:ilvl w:val="0"/>
          <w:numId w:val="1001"/>
        </w:numPr>
        <w:pStyle w:val="Compact"/>
      </w:pPr>
      <w:r>
        <w:t xml:space="preserve">Fluency in Italian (native) and English (proficient for international legal collaboration).</w:t>
      </w:r>
    </w:p>
    <w:p>
      <w:pPr>
        <w:numPr>
          <w:ilvl w:val="0"/>
          <w:numId w:val="1001"/>
        </w:numPr>
        <w:pStyle w:val="Compact"/>
      </w:pPr>
      <w:r>
        <w:t xml:space="preserve">Expertise in judicial decision-making, case management, and court administration.</w:t>
      </w:r>
    </w:p>
    <w:p>
      <w:pPr>
        <w:numPr>
          <w:ilvl w:val="0"/>
          <w:numId w:val="1001"/>
        </w:numPr>
        <w:pStyle w:val="Compact"/>
      </w:pPr>
      <w:r>
        <w:t xml:space="preserve">Familiarity with digital tools for legal research and evidence analysis used in Milan’s courts.</w:t>
      </w:r>
    </w:p>
    <w:p>
      <w:pPr>
        <w:numPr>
          <w:ilvl w:val="0"/>
          <w:numId w:val="1001"/>
        </w:numPr>
        <w:pStyle w:val="Compact"/>
      </w:pPr>
      <w:r>
        <w:t xml:space="preserve">Strong communication skills, both written (judicial opinions) and verbal (courtroom proceedings).</w:t>
      </w:r>
    </w:p>
    <w:bookmarkEnd w:id="28"/>
    <w:bookmarkStart w:id="29" w:name="professional-memberships"/>
    <w:p>
      <w:pPr>
        <w:pStyle w:val="Heading2"/>
      </w:pPr>
      <w:r>
        <w:t xml:space="preserve">Professional Memberships</w:t>
      </w:r>
    </w:p>
    <w:p>
      <w:pPr>
        <w:numPr>
          <w:ilvl w:val="0"/>
          <w:numId w:val="1002"/>
        </w:numPr>
        <w:pStyle w:val="Compact"/>
      </w:pPr>
      <w:r>
        <w:t xml:space="preserve">Ordine degli Avvocati di Milano – Member since [Year]</w:t>
      </w:r>
    </w:p>
    <w:p>
      <w:pPr>
        <w:numPr>
          <w:ilvl w:val="0"/>
          <w:numId w:val="1002"/>
        </w:numPr>
        <w:pStyle w:val="Compact"/>
      </w:pPr>
      <w:r>
        <w:t xml:space="preserve">National Council of the Judiciary (CNF) – Active participant in judicial training programs.</w:t>
      </w:r>
    </w:p>
    <w:p>
      <w:pPr>
        <w:numPr>
          <w:ilvl w:val="0"/>
          <w:numId w:val="1002"/>
        </w:numPr>
        <w:pStyle w:val="Compact"/>
      </w:pPr>
      <w:r>
        <w:t xml:space="preserve">Italian Association of Judges (Associazione Nazionale Magistrati) – Advocate for judicial independence and transparency.</w:t>
      </w:r>
    </w:p>
    <w:bookmarkEnd w:id="29"/>
    <w:bookmarkStart w:id="30" w:name="certifications"/>
    <w:p>
      <w:pPr>
        <w:pStyle w:val="Heading2"/>
      </w:pPr>
      <w:r>
        <w:t xml:space="preserve">Certifications</w:t>
      </w:r>
    </w:p>
    <w:p>
      <w:pPr>
        <w:numPr>
          <w:ilvl w:val="0"/>
          <w:numId w:val="1003"/>
        </w:numPr>
        <w:pStyle w:val="Compact"/>
      </w:pPr>
      <w:r>
        <w:t xml:space="preserve">Course on Judicial Ethics, CNF (Completed [Year])</w:t>
      </w:r>
    </w:p>
    <w:p>
      <w:pPr>
        <w:numPr>
          <w:ilvl w:val="0"/>
          <w:numId w:val="1003"/>
        </w:numPr>
        <w:pStyle w:val="Compact"/>
      </w:pPr>
      <w:r>
        <w:t xml:space="preserve">Specialized Training in Cybercrime Law, Ministry of Justice (Completed [Year])</w:t>
      </w:r>
    </w:p>
    <w:p>
      <w:pPr>
        <w:numPr>
          <w:ilvl w:val="0"/>
          <w:numId w:val="1003"/>
        </w:numPr>
        <w:pStyle w:val="Compact"/>
      </w:pPr>
      <w:r>
        <w:t xml:space="preserve">Advanced Program in Mediation and Alternative Dispute Resolution, University of Milan (Completed [Year])</w:t>
      </w:r>
    </w:p>
    <w:bookmarkEnd w:id="30"/>
    <w:bookmarkStart w:id="31" w:name="publications-and-presentations"/>
    <w:p>
      <w:pPr>
        <w:pStyle w:val="Heading2"/>
      </w:pPr>
      <w:r>
        <w:t xml:space="preserve">Publications and Presentations</w:t>
      </w:r>
    </w:p>
    <w:p>
      <w:pPr>
        <w:pStyle w:val="FirstParagraph"/>
      </w:pPr>
      <w:r>
        <w:rPr>
          <w:bCs/>
          <w:b/>
        </w:rPr>
        <w:t xml:space="preserve">Article:</w:t>
      </w:r>
      <w:r>
        <w:t xml:space="preserve"> </w:t>
      </w:r>
      <w:r>
        <w:t xml:space="preserve">"The Role of Judges in Upholding Constitutional Values in Italy Milan," published in *Rivista Giuridica Italiana* ([Year]).</w:t>
      </w:r>
      <w:r>
        <w:br/>
      </w:r>
      <w:r>
        <w:rPr>
          <w:bCs/>
          <w:b/>
        </w:rPr>
        <w:t xml:space="preserve">Presentation:</w:t>
      </w:r>
      <w:r>
        <w:t xml:space="preserve"> </w:t>
      </w:r>
      <w:r>
        <w:t xml:space="preserve">"Legal Challenges in Modern Urban Governance," delivered at the Milan Legal Symposium ([Year]).</w:t>
      </w:r>
      <w:r>
        <w:br/>
      </w:r>
      <w:r>
        <w:rPr>
          <w:bCs/>
          <w:b/>
        </w:rPr>
        <w:t xml:space="preserve">Book Contribution:</w:t>
      </w:r>
      <w:r>
        <w:t xml:space="preserve"> </w:t>
      </w:r>
      <w:r>
        <w:t xml:space="preserve">Co-authored a chapter on civil procedure in *Guida alla Giustizia Italiana* ([Publisher], [Year]).</w:t>
      </w:r>
    </w:p>
    <w:bookmarkEnd w:id="31"/>
    <w:bookmarkStart w:id="32" w:name="awards-and-recognitions"/>
    <w:p>
      <w:pPr>
        <w:pStyle w:val="Heading2"/>
      </w:pPr>
      <w:r>
        <w:t xml:space="preserve">Awards and Recognitions</w:t>
      </w:r>
    </w:p>
    <w:p>
      <w:pPr>
        <w:numPr>
          <w:ilvl w:val="0"/>
          <w:numId w:val="1004"/>
        </w:numPr>
        <w:pStyle w:val="Compact"/>
      </w:pPr>
      <w:r>
        <w:t xml:space="preserve">"Judge of the Year" by the Milan Legal Association ([Year])</w:t>
      </w:r>
    </w:p>
    <w:p>
      <w:pPr>
        <w:numPr>
          <w:ilvl w:val="0"/>
          <w:numId w:val="1004"/>
        </w:numPr>
        <w:pStyle w:val="Compact"/>
      </w:pPr>
      <w:r>
        <w:t xml:space="preserve">Recognition for Excellence in Criminal Justice, Ministry of Justice ([Year])</w:t>
      </w:r>
    </w:p>
    <w:p>
      <w:pPr>
        <w:numPr>
          <w:ilvl w:val="0"/>
          <w:numId w:val="1004"/>
        </w:numPr>
        <w:pStyle w:val="Compact"/>
      </w:pPr>
      <w:r>
        <w:t xml:space="preserve">Featured in *Il Sole 24 Ore* for contributions to legal education in Italy Milan ([Year]).</w:t>
      </w:r>
    </w:p>
    <w:bookmarkEnd w:id="32"/>
    <w:bookmarkStart w:id="33" w:name="references"/>
    <w:p>
      <w:pPr>
        <w:pStyle w:val="Heading2"/>
      </w:pPr>
      <w:r>
        <w:t xml:space="preserve">References</w:t>
      </w:r>
    </w:p>
    <w:p>
      <w:pPr>
        <w:pStyle w:val="FirstParagraph"/>
      </w:pPr>
      <w:r>
        <w:t xml:space="preserve">Available upon request. References include senior judges from the Corte Suprema di Cassazione and academic leaders from the Università degli Studi di Milano.</w:t>
      </w:r>
    </w:p>
    <w:p>
      <w:pPr>
        <w:pStyle w:val="BodyText"/>
      </w:pPr>
      <w:r>
        <w:rPr>
          <w:bCs/>
          <w:b/>
        </w:rPr>
        <w:t xml:space="preserve">Note:</w:t>
      </w:r>
      <w:r>
        <w:t xml:space="preserve"> </w:t>
      </w:r>
      <w:r>
        <w:t xml:space="preserve">This resume is tailored for a judge in Italy Milan, emphasizing the intersection of legal expertise, regional context, and professional commitment. It aligns with the expectations of Italian judicial institutions while highlighting achievements that reflect the unique demands of Milan's legal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Italy Milan</dc:title>
  <dc:creator/>
  <dc:language>en</dc:language>
  <cp:keywords/>
  <dcterms:created xsi:type="dcterms:W3CDTF">2026-07-23T08:50:50Z</dcterms:created>
  <dcterms:modified xsi:type="dcterms:W3CDTF">2026-07-23T08:50:50Z</dcterms:modified>
</cp:coreProperties>
</file>

<file path=docProps/custom.xml><?xml version="1.0" encoding="utf-8"?>
<Properties xmlns="http://schemas.openxmlformats.org/officeDocument/2006/custom-properties" xmlns:vt="http://schemas.openxmlformats.org/officeDocument/2006/docPropsVTypes"/>
</file>