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Judge's</w:t>
      </w:r>
      <w:r>
        <w:t xml:space="preserve"> </w:t>
      </w:r>
      <w:r>
        <w:t xml:space="preserve">Resume</w:t>
      </w:r>
      <w:r>
        <w:t xml:space="preserve"> </w:t>
      </w:r>
      <w:r>
        <w:t xml:space="preserve">-</w:t>
      </w:r>
      <w:r>
        <w:t xml:space="preserve"> </w:t>
      </w:r>
      <w:r>
        <w:t xml:space="preserve">Italy</w:t>
      </w:r>
      <w:r>
        <w:t xml:space="preserve"> </w:t>
      </w:r>
      <w:r>
        <w:t xml:space="preserve">Rome</w:t>
      </w:r>
    </w:p>
    <w:bookmarkStart w:id="33" w:name="judges-resume"/>
    <w:p>
      <w:pPr>
        <w:pStyle w:val="Heading1"/>
      </w:pPr>
      <w:r>
        <w:t xml:space="preserve">Judge's Resume</w:t>
      </w:r>
    </w:p>
    <w:bookmarkStart w:id="21" w:name="contact-info"/>
    <w:bookmarkStart w:id="20" w:name="contact-information"/>
    <w:p>
      <w:pPr>
        <w:pStyle w:val="Heading2"/>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+39 [Phone Number]</w:t>
      </w:r>
    </w:p>
    <w:p>
      <w:pPr>
        <w:pStyle w:val="BodyText"/>
      </w:pPr>
      <w:r>
        <w:rPr>
          <w:bCs/>
          <w:b/>
        </w:rPr>
        <w:t xml:space="preserve">Location:</w:t>
      </w:r>
      <w:r>
        <w:t xml:space="preserve"> </w:t>
      </w:r>
      <w:r>
        <w:t xml:space="preserve">Rome, Italy</w:t>
      </w:r>
    </w:p>
    <w:bookmarkEnd w:id="20"/>
    <w:bookmarkEnd w:id="21"/>
    <w:bookmarkStart w:id="22" w:name="professional-summary"/>
    <w:p>
      <w:pPr>
        <w:pStyle w:val="Heading2"/>
      </w:pPr>
      <w:r>
        <w:t xml:space="preserve">Professional Summary</w:t>
      </w:r>
    </w:p>
    <w:p>
      <w:pPr>
        <w:pStyle w:val="FirstParagraph"/>
      </w:pPr>
      <w:r>
        <w:t xml:space="preserve">A seasoned legal professional with over [X years] of experience in the Italian judiciary system, specializing in civil and criminal law. As a respected judge based in Rome, Italy, I have dedicated my career to upholding justice, ensuring fair trials, and contributing to the development of legal standards within the Roman legal framework. My expertise spans constitutional law, administrative litigation, and judicial reforms aimed at improving access to justice for all citizens. With a deep understanding of Italian jurisprudence and a commitment to ethical integrity, I have served in various capacities within the Court of Rome, consistently delivering rulings that balance legal rigor with societal needs. This resume outlines my qualifications, professional journey, and contributions to the legal community in Italy.</w:t>
      </w:r>
    </w:p>
    <w:bookmarkEnd w:id="22"/>
    <w:bookmarkStart w:id="26" w:name="professional-experience"/>
    <w:p>
      <w:pPr>
        <w:pStyle w:val="Heading2"/>
      </w:pPr>
      <w:r>
        <w:t xml:space="preserve">Professional Experience</w:t>
      </w:r>
    </w:p>
    <w:bookmarkStart w:id="23" w:name="Xdc4f5b45a9d677999fd9cde62198c439fcbfdf4"/>
    <w:p>
      <w:pPr>
        <w:pStyle w:val="Heading3"/>
      </w:pPr>
      <w:r>
        <w:t xml:space="preserve">Judge at the Court of Rome (Civil Division)</w:t>
      </w:r>
    </w:p>
    <w:p>
      <w:pPr>
        <w:pStyle w:val="FirstParagraph"/>
      </w:pPr>
      <w:r>
        <w:rPr>
          <w:iCs/>
          <w:i/>
        </w:rPr>
        <w:t xml:space="preserve">January 2015 – Present</w:t>
      </w:r>
    </w:p>
    <w:p>
      <w:pPr>
        <w:numPr>
          <w:ilvl w:val="0"/>
          <w:numId w:val="1001"/>
        </w:numPr>
        <w:pStyle w:val="Compact"/>
      </w:pPr>
      <w:r>
        <w:t xml:space="preserve">Preside over civil cases involving property disputes, family law, and contractual obligations in accordance with Italian Civil Code (Codice Civile).</w:t>
      </w:r>
    </w:p>
    <w:p>
      <w:pPr>
        <w:numPr>
          <w:ilvl w:val="0"/>
          <w:numId w:val="1001"/>
        </w:numPr>
        <w:pStyle w:val="Compact"/>
      </w:pPr>
      <w:r>
        <w:t xml:space="preserve">Conduct judicial hearings, evaluate evidence, and deliver rulings that align with constitutional principles and legal precedents.</w:t>
      </w:r>
    </w:p>
    <w:p>
      <w:pPr>
        <w:numPr>
          <w:ilvl w:val="0"/>
          <w:numId w:val="1001"/>
        </w:numPr>
        <w:pStyle w:val="Compact"/>
      </w:pPr>
      <w:r>
        <w:t xml:space="preserve">Collaborate with prosecutors and defense attorneys to ensure due process is upheld in all trials.</w:t>
      </w:r>
    </w:p>
    <w:p>
      <w:pPr>
        <w:numPr>
          <w:ilvl w:val="0"/>
          <w:numId w:val="1001"/>
        </w:numPr>
        <w:pStyle w:val="Compact"/>
      </w:pPr>
      <w:r>
        <w:t xml:space="preserve">Mentor junior judges and legal interns, fostering a culture of professionalism within the Roman judiciary.</w:t>
      </w:r>
    </w:p>
    <w:p>
      <w:pPr>
        <w:numPr>
          <w:ilvl w:val="0"/>
          <w:numId w:val="1001"/>
        </w:numPr>
        <w:pStyle w:val="Compact"/>
      </w:pPr>
      <w:r>
        <w:t xml:space="preserve">Participate in judicial training programs to stay updated on evolving legal trends in Italy.</w:t>
      </w:r>
    </w:p>
    <w:bookmarkEnd w:id="23"/>
    <w:bookmarkStart w:id="24" w:name="Xe64b393daaa52bf6c418186855d70dce548fb23"/>
    <w:p>
      <w:pPr>
        <w:pStyle w:val="Heading3"/>
      </w:pPr>
      <w:r>
        <w:t xml:space="preserve">Judge at the Tribunal of Rome (Criminal Division)</w:t>
      </w:r>
    </w:p>
    <w:p>
      <w:pPr>
        <w:pStyle w:val="FirstParagraph"/>
      </w:pPr>
      <w:r>
        <w:rPr>
          <w:iCs/>
          <w:i/>
        </w:rPr>
        <w:t xml:space="preserve">July 2010 – December 2014</w:t>
      </w:r>
    </w:p>
    <w:p>
      <w:pPr>
        <w:numPr>
          <w:ilvl w:val="0"/>
          <w:numId w:val="1002"/>
        </w:numPr>
        <w:pStyle w:val="Compact"/>
      </w:pPr>
      <w:r>
        <w:t xml:space="preserve">Oversee criminal cases, including theft, fraud, and public order offenses, under the Italian Penal Code (Codice Penale).</w:t>
      </w:r>
    </w:p>
    <w:p>
      <w:pPr>
        <w:numPr>
          <w:ilvl w:val="0"/>
          <w:numId w:val="1002"/>
        </w:numPr>
        <w:pStyle w:val="Compact"/>
      </w:pPr>
      <w:r>
        <w:t xml:space="preserve">Ensure adherence to procedural laws such as the Code of Criminal Procedure (Codice di Procedura Penale) during trials.</w:t>
      </w:r>
    </w:p>
    <w:p>
      <w:pPr>
        <w:numPr>
          <w:ilvl w:val="0"/>
          <w:numId w:val="1002"/>
        </w:numPr>
        <w:pStyle w:val="Compact"/>
      </w:pPr>
      <w:r>
        <w:t xml:space="preserve">Deliver verdicts that reflect a balance between punitive measures and rehabilitation, particularly in cases involving juvenile offenders.</w:t>
      </w:r>
    </w:p>
    <w:p>
      <w:pPr>
        <w:numPr>
          <w:ilvl w:val="0"/>
          <w:numId w:val="1002"/>
        </w:numPr>
        <w:pStyle w:val="Compact"/>
      </w:pPr>
      <w:r>
        <w:t xml:space="preserve">Work with the Public Prosecutor’s Office to address systemic challenges in Rome’s criminal justice system.</w:t>
      </w:r>
    </w:p>
    <w:p>
      <w:pPr>
        <w:numPr>
          <w:ilvl w:val="0"/>
          <w:numId w:val="1002"/>
        </w:numPr>
        <w:pStyle w:val="Compact"/>
      </w:pPr>
      <w:r>
        <w:t xml:space="preserve">Contribute to the development of judicial policies aimed at reducing case backlogs and improving efficiency in Roman courts.</w:t>
      </w:r>
    </w:p>
    <w:bookmarkEnd w:id="24"/>
    <w:bookmarkStart w:id="25" w:name="legal-counsel-and-assistant-judge"/>
    <w:p>
      <w:pPr>
        <w:pStyle w:val="Heading3"/>
      </w:pPr>
      <w:r>
        <w:t xml:space="preserve">Legal Counsel and Assistant Judge</w:t>
      </w:r>
    </w:p>
    <w:p>
      <w:pPr>
        <w:pStyle w:val="FirstParagraph"/>
      </w:pPr>
      <w:r>
        <w:rPr>
          <w:iCs/>
          <w:i/>
        </w:rPr>
        <w:t xml:space="preserve">January 2005 – June 2010</w:t>
      </w:r>
    </w:p>
    <w:p>
      <w:pPr>
        <w:numPr>
          <w:ilvl w:val="0"/>
          <w:numId w:val="1003"/>
        </w:numPr>
        <w:pStyle w:val="Compact"/>
      </w:pPr>
      <w:r>
        <w:t xml:space="preserve">Served as an assistant judge in the Rome District Court, supporting senior judges in case management and legal research.</w:t>
      </w:r>
    </w:p>
    <w:p>
      <w:pPr>
        <w:numPr>
          <w:ilvl w:val="0"/>
          <w:numId w:val="1003"/>
        </w:numPr>
        <w:pStyle w:val="Compact"/>
      </w:pPr>
      <w:r>
        <w:t xml:space="preserve">Provided legal advice to local municipalities on compliance with national laws and regional regulations.</w:t>
      </w:r>
    </w:p>
    <w:p>
      <w:pPr>
        <w:numPr>
          <w:ilvl w:val="0"/>
          <w:numId w:val="1003"/>
        </w:numPr>
        <w:pStyle w:val="Compact"/>
      </w:pPr>
      <w:r>
        <w:t xml:space="preserve">Assisted in drafting judicial opinions and memoranda on complex civil law matters, including inheritance disputes and commercial contracts.</w:t>
      </w:r>
    </w:p>
    <w:p>
      <w:pPr>
        <w:numPr>
          <w:ilvl w:val="0"/>
          <w:numId w:val="1003"/>
        </w:numPr>
        <w:pStyle w:val="Compact"/>
      </w:pPr>
      <w:r>
        <w:t xml:space="preserve">Participated in community outreach programs to educate citizens about their legal rights under Italian law.</w:t>
      </w:r>
    </w:p>
    <w:bookmarkEnd w:id="25"/>
    <w:bookmarkEnd w:id="26"/>
    <w:bookmarkStart w:id="29" w:name="education"/>
    <w:p>
      <w:pPr>
        <w:pStyle w:val="Heading2"/>
      </w:pPr>
      <w:r>
        <w:t xml:space="preserve">Education</w:t>
      </w:r>
    </w:p>
    <w:bookmarkStart w:id="27" w:name="X15ea248ca59ac4297895a0ed598404578beca59"/>
    <w:p>
      <w:pPr>
        <w:pStyle w:val="Heading3"/>
      </w:pPr>
      <w:r>
        <w:t xml:space="preserve">Doctor of Law (Laurea Magistrale in Giurisprudenza)</w:t>
      </w:r>
    </w:p>
    <w:p>
      <w:pPr>
        <w:pStyle w:val="FirstParagraph"/>
      </w:pPr>
      <w:r>
        <w:rPr>
          <w:iCs/>
          <w:i/>
        </w:rPr>
        <w:t xml:space="preserve">Sapienza University of Rome, Italy</w:t>
      </w:r>
    </w:p>
    <w:p>
      <w:pPr>
        <w:pStyle w:val="BodyText"/>
      </w:pPr>
      <w:r>
        <w:rPr>
          <w:iCs/>
          <w:i/>
        </w:rPr>
        <w:t xml:space="preserve">Graduated: [Year]</w:t>
      </w:r>
    </w:p>
    <w:p>
      <w:pPr>
        <w:numPr>
          <w:ilvl w:val="0"/>
          <w:numId w:val="1004"/>
        </w:numPr>
        <w:pStyle w:val="Compact"/>
      </w:pPr>
      <w:r>
        <w:t xml:space="preserve">Specialized in constitutional law, administrative law, and international public law.</w:t>
      </w:r>
    </w:p>
    <w:p>
      <w:pPr>
        <w:numPr>
          <w:ilvl w:val="0"/>
          <w:numId w:val="1004"/>
        </w:numPr>
        <w:pStyle w:val="Compact"/>
      </w:pPr>
      <w:r>
        <w:t xml:space="preserve">Published a thesis on the evolution of judicial independence in post-unification Italy.</w:t>
      </w:r>
    </w:p>
    <w:bookmarkEnd w:id="27"/>
    <w:bookmarkStart w:id="28" w:name="Xab2201c55003169db590cbb39cec7f66e7eedd4"/>
    <w:p>
      <w:pPr>
        <w:pStyle w:val="Heading3"/>
      </w:pPr>
      <w:r>
        <w:t xml:space="preserve">Licence to Practice Law (Abilitazione all'Esercizio della Professione di Avvocato)</w:t>
      </w:r>
    </w:p>
    <w:p>
      <w:pPr>
        <w:pStyle w:val="FirstParagraph"/>
      </w:pPr>
      <w:r>
        <w:rPr>
          <w:iCs/>
          <w:i/>
        </w:rPr>
        <w:t xml:space="preserve">Italian Ministry of Justice</w:t>
      </w:r>
    </w:p>
    <w:p>
      <w:pPr>
        <w:pStyle w:val="BodyText"/>
      </w:pPr>
      <w:r>
        <w:rPr>
          <w:iCs/>
          <w:i/>
        </w:rPr>
        <w:t xml:space="preserve">Completed: [Year]</w:t>
      </w:r>
    </w:p>
    <w:bookmarkEnd w:id="28"/>
    <w:bookmarkEnd w:id="29"/>
    <w:bookmarkStart w:id="30" w:name="certifications-and-licenses"/>
    <w:p>
      <w:pPr>
        <w:pStyle w:val="Heading2"/>
      </w:pPr>
      <w:r>
        <w:t xml:space="preserve">Certifications and Licenses</w:t>
      </w:r>
    </w:p>
    <w:p>
      <w:pPr>
        <w:numPr>
          <w:ilvl w:val="0"/>
          <w:numId w:val="1005"/>
        </w:numPr>
        <w:pStyle w:val="Compact"/>
      </w:pPr>
      <w:r>
        <w:t xml:space="preserve">Certificate of Judicial Excellence, Italian National School of the Judiciary (Scuola Nazionale dell’Amministrazione), [Year]</w:t>
      </w:r>
    </w:p>
    <w:p>
      <w:pPr>
        <w:numPr>
          <w:ilvl w:val="0"/>
          <w:numId w:val="1005"/>
        </w:numPr>
        <w:pStyle w:val="Compact"/>
      </w:pPr>
      <w:r>
        <w:t xml:space="preserve">Membership in the Bar Association of Rome (Ordine degli Avvocati di Roma)</w:t>
      </w:r>
    </w:p>
    <w:p>
      <w:pPr>
        <w:numPr>
          <w:ilvl w:val="0"/>
          <w:numId w:val="1005"/>
        </w:numPr>
        <w:pStyle w:val="Compact"/>
      </w:pPr>
      <w:r>
        <w:t xml:space="preserve">Specialized training in EU law and cross-border litigation, European Judicial Training Network</w:t>
      </w:r>
    </w:p>
    <w:p>
      <w:pPr>
        <w:numPr>
          <w:ilvl w:val="0"/>
          <w:numId w:val="1005"/>
        </w:numPr>
        <w:pStyle w:val="Compact"/>
      </w:pPr>
      <w:r>
        <w:t xml:space="preserve">Certification in Mediation and Alternative Dispute Resolution (ADR), [Institution Name], [Year]</w:t>
      </w:r>
    </w:p>
    <w:bookmarkEnd w:id="30"/>
    <w:bookmarkStart w:id="31" w:name="languages"/>
    <w:p>
      <w:pPr>
        <w:pStyle w:val="Heading2"/>
      </w:pPr>
      <w:r>
        <w:t xml:space="preserve">Languages</w:t>
      </w:r>
    </w:p>
    <w:p>
      <w:pPr>
        <w:numPr>
          <w:ilvl w:val="0"/>
          <w:numId w:val="1006"/>
        </w:numPr>
        <w:pStyle w:val="Compact"/>
      </w:pPr>
      <w:r>
        <w:t xml:space="preserve">Italian – Native language</w:t>
      </w:r>
    </w:p>
    <w:p>
      <w:pPr>
        <w:numPr>
          <w:ilvl w:val="0"/>
          <w:numId w:val="1006"/>
        </w:numPr>
        <w:pStyle w:val="Compact"/>
      </w:pPr>
      <w:r>
        <w:t xml:space="preserve">English – Fluent (CEFR: C1)</w:t>
      </w:r>
    </w:p>
    <w:p>
      <w:pPr>
        <w:numPr>
          <w:ilvl w:val="0"/>
          <w:numId w:val="1006"/>
        </w:numPr>
        <w:pStyle w:val="Compact"/>
      </w:pPr>
      <w:r>
        <w:t xml:space="preserve">French – Intermediate</w:t>
      </w:r>
    </w:p>
    <w:bookmarkEnd w:id="31"/>
    <w:bookmarkStart w:id="32" w:name="additional-information"/>
    <w:p>
      <w:pPr>
        <w:pStyle w:val="Heading2"/>
      </w:pPr>
      <w:r>
        <w:t xml:space="preserve">Additional Information</w:t>
      </w:r>
    </w:p>
    <w:p>
      <w:pPr>
        <w:pStyle w:val="FirstParagraph"/>
      </w:pPr>
      <w:r>
        <w:rPr>
          <w:bCs/>
          <w:b/>
        </w:rPr>
        <w:t xml:space="preserve">Judicial Philosophy:</w:t>
      </w:r>
      <w:r>
        <w:t xml:space="preserve"> </w:t>
      </w:r>
      <w:r>
        <w:t xml:space="preserve">Committed to the principles of fairness, transparency, and equality before the law as enshrined in the Italian Constitution. Advocates for judicial accountability and modernization of legal procedures in Rome.</w:t>
      </w:r>
    </w:p>
    <w:p>
      <w:pPr>
        <w:pStyle w:val="BodyText"/>
      </w:pPr>
      <w:r>
        <w:rPr>
          <w:bCs/>
          <w:b/>
        </w:rPr>
        <w:t xml:space="preserve">Professional Affiliations:</w:t>
      </w:r>
      <w:r>
        <w:t xml:space="preserve"> </w:t>
      </w:r>
      <w:r>
        <w:t xml:space="preserve">Member of the Italian Judges’ Association (Associazione Nazionale Magistrati) and the European Judicial Network.</w:t>
      </w:r>
    </w:p>
    <w:p>
      <w:pPr>
        <w:pStyle w:val="BodyText"/>
      </w:pPr>
      <w:r>
        <w:rPr>
          <w:bCs/>
          <w:b/>
        </w:rPr>
        <w:t xml:space="preserve">Community Involvement:</w:t>
      </w:r>
      <w:r>
        <w:t xml:space="preserve"> </w:t>
      </w:r>
      <w:r>
        <w:t xml:space="preserve">Volunteer legal advisor for non-profit organizations focused on human rights and social justice in Italy. Regular speaker at law seminars in Rome.</w:t>
      </w:r>
    </w:p>
    <w:p>
      <w:pPr>
        <w:pStyle w:val="BodyText"/>
      </w:pPr>
      <w:r>
        <w:rPr>
          <w:bCs/>
          <w:b/>
        </w:rPr>
        <w:t xml:space="preserve">Publications:</w:t>
      </w:r>
      <w:r>
        <w:t xml:space="preserve"> </w:t>
      </w:r>
      <w:r>
        <w:t xml:space="preserve">Authored articles on judicial reforms and case studies published in the "Rivista dell’Ordine degli Avvocati di Roma" and "Giustizia Italiana."</w:t>
      </w:r>
    </w:p>
    <w:bookmarkEnd w:id="32"/>
    <w:p>
      <w:pPr>
        <w:pStyle w:val="BodyText"/>
      </w:pPr>
      <w:r>
        <w:t xml:space="preserve">This resume reflects the professional journey of a judge in Italy, emphasizing their contributions to the legal system of Rome. It is tailored to meet the requirements of judicial roles within the Italian judiciary, highlighting expertise in civil and criminal law, as well as commitment to justice and ethical standards.</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Judge's Resume - Italy Rome</dc:title>
  <dc:creator/>
  <dc:language>en</dc:language>
  <cp:keywords/>
  <dcterms:created xsi:type="dcterms:W3CDTF">2026-07-23T06:40:58Z</dcterms:created>
  <dcterms:modified xsi:type="dcterms:W3CDTF">2026-07-23T06:40:58Z</dcterms:modified>
</cp:coreProperties>
</file>

<file path=docProps/custom.xml><?xml version="1.0" encoding="utf-8"?>
<Properties xmlns="http://schemas.openxmlformats.org/officeDocument/2006/custom-properties" xmlns:vt="http://schemas.openxmlformats.org/officeDocument/2006/docPropsVTypes"/>
</file>