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5" w:name="resume-judge-japan-osaka"/>
    <w:p>
      <w:pPr>
        <w:pStyle w:val="Heading1"/>
      </w:pPr>
      <w:r>
        <w:t xml:space="preserve">Resume: Judge – Japan Osaka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123, Nishinari Ward, Osaka City, Osaka Prefecture, Japan 550-0014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[X] years of service in the Japanese judicial system, specializing in [specific areas such as civil, criminal, or family law]. Committed to upholding the principles of justice, integrity, and fairness within Japan's legal framework. Proficient in navigating the complexities of Osaka’s judiciary system while ensuring equitable outcomes for all citizens. A strong advocate for legal education and community engagement in Japan Osaka.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judge-osaka-district-court"/>
    <w:p>
      <w:pPr>
        <w:pStyle w:val="Heading3"/>
      </w:pPr>
      <w:r>
        <w:t xml:space="preserve">Judge, Osaka District Court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Presided over civil and criminal cases, ensuring adherence to Japanese legal statutes and procedural standards.</w:t>
      </w:r>
    </w:p>
    <w:p>
      <w:pPr>
        <w:numPr>
          <w:ilvl w:val="0"/>
          <w:numId w:val="1001"/>
        </w:numPr>
        <w:pStyle w:val="Compact"/>
      </w:pPr>
      <w:r>
        <w:t xml:space="preserve">Provided rulings on complex legal disputes, emphasizing fairness and cultural sensitivity in Japan Osaka’s diverse population.</w:t>
      </w:r>
    </w:p>
    <w:p>
      <w:pPr>
        <w:numPr>
          <w:ilvl w:val="0"/>
          <w:numId w:val="1001"/>
        </w:numPr>
        <w:pStyle w:val="Compact"/>
      </w:pPr>
      <w:r>
        <w:t xml:space="preserve">Collaborated with prosecutors, defense attorneys, and other judicial officials to maintain the efficiency of Osaka’s court system.</w:t>
      </w:r>
    </w:p>
    <w:p>
      <w:pPr>
        <w:numPr>
          <w:ilvl w:val="0"/>
          <w:numId w:val="1001"/>
        </w:numPr>
        <w:pStyle w:val="Compact"/>
      </w:pPr>
      <w:r>
        <w:t xml:space="preserve">Participated in training sessions for new judges, sharing insights on case management and ethical decision-making in Japan’s judiciary.</w:t>
      </w:r>
    </w:p>
    <w:bookmarkEnd w:id="22"/>
    <w:bookmarkStart w:id="23" w:name="judge-osaka-high-court"/>
    <w:p>
      <w:pPr>
        <w:pStyle w:val="Heading3"/>
      </w:pPr>
      <w:r>
        <w:t xml:space="preserve">Judge, Osaka High Court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Handled appellate cases, reviewing lower court decisions to ensure consistency with national laws and precedents in Japan.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judicial policies that align with Japan Osaka’s legal traditions and modern challenges.</w:t>
      </w:r>
    </w:p>
    <w:p>
      <w:pPr>
        <w:numPr>
          <w:ilvl w:val="0"/>
          <w:numId w:val="1002"/>
        </w:numPr>
        <w:pStyle w:val="Compact"/>
      </w:pPr>
      <w:r>
        <w:t xml:space="preserve">Engaged in public outreach programs to educate citizens about their rights and responsibilities under Japanese law.</w:t>
      </w:r>
    </w:p>
    <w:bookmarkEnd w:id="23"/>
    <w:bookmarkStart w:id="24" w:name="judicial-assistant-osaka-family-court"/>
    <w:p>
      <w:pPr>
        <w:pStyle w:val="Heading3"/>
      </w:pPr>
      <w:r>
        <w:t xml:space="preserve">Judicial Assistant, Osaka Family Court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judges in managing family law cases, including divorce, child custody, and domestic disputes.</w:t>
      </w:r>
    </w:p>
    <w:p>
      <w:pPr>
        <w:numPr>
          <w:ilvl w:val="0"/>
          <w:numId w:val="1003"/>
        </w:numPr>
        <w:pStyle w:val="Compact"/>
      </w:pPr>
      <w:r>
        <w:t xml:space="preserve">Conducted legal research and drafted memoranda to assist in case preparation and judicial decision-making.</w:t>
      </w:r>
    </w:p>
    <w:p>
      <w:pPr>
        <w:numPr>
          <w:ilvl w:val="0"/>
          <w:numId w:val="1003"/>
        </w:numPr>
        <w:pStyle w:val="Compact"/>
      </w:pPr>
      <w:r>
        <w:t xml:space="preserve">Fostered a collaborative environment with social workers and legal professionals to address the needs of vulnerable populations in Osaka.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49f4651e7e6fe556d66854a30bceb2376c6f288"/>
    <w:p>
      <w:pPr>
        <w:pStyle w:val="Heading3"/>
      </w:pPr>
      <w:r>
        <w:t xml:space="preserve">LL.B. (Bachelor of Laws), [University Name], Tokyo, Japan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pStyle w:val="BodyText"/>
      </w:pPr>
      <w:r>
        <w:t xml:space="preserve">Cum laude, with a focus on constitutional law and administrative procedures in Japan.</w:t>
      </w:r>
    </w:p>
    <w:bookmarkEnd w:id="26"/>
    <w:bookmarkStart w:id="27" w:name="Xcf5db31dfba6a3b088ecb3269d0bb257bcea747"/>
    <w:p>
      <w:pPr>
        <w:pStyle w:val="Heading3"/>
      </w:pPr>
      <w:r>
        <w:t xml:space="preserve">Master of Laws (LL.M.), [University Name], Kyoto, Japan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pStyle w:val="BodyText"/>
      </w:pPr>
      <w:r>
        <w:t xml:space="preserve">Specialized in comparative judicial systems, with an emphasis on the role of judges in Japan Osaka’s legal landscape.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t xml:space="preserve">Japanese Bar Examination Certificate (issued by the Ministry of Justice, Japan)</w:t>
      </w:r>
    </w:p>
    <w:p>
      <w:pPr>
        <w:numPr>
          <w:ilvl w:val="0"/>
          <w:numId w:val="1004"/>
        </w:numPr>
        <w:pStyle w:val="Compact"/>
      </w:pPr>
      <w:r>
        <w:t xml:space="preserve">Advanced Judicial Training Program, National Judicial Training Center, Tokyo (20XX)</w:t>
      </w:r>
    </w:p>
    <w:p>
      <w:pPr>
        <w:numPr>
          <w:ilvl w:val="0"/>
          <w:numId w:val="1004"/>
        </w:numPr>
        <w:pStyle w:val="Compact"/>
      </w:pPr>
      <w:r>
        <w:t xml:space="preserve">Workshop on Ethical Judging in Diverse Societies – Osaka Legal Association (20XX)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Japanese Civil Code, Criminal Code, and procedural laws.</w:t>
      </w:r>
    </w:p>
    <w:p>
      <w:pPr>
        <w:numPr>
          <w:ilvl w:val="0"/>
          <w:numId w:val="1005"/>
        </w:numPr>
        <w:pStyle w:val="Compact"/>
      </w:pPr>
      <w:r>
        <w:t xml:space="preserve">Fluency in Japanese and English (written and spoken).</w:t>
      </w:r>
    </w:p>
    <w:p>
      <w:pPr>
        <w:numPr>
          <w:ilvl w:val="0"/>
          <w:numId w:val="1005"/>
        </w:numPr>
        <w:pStyle w:val="Compact"/>
      </w:pPr>
      <w:r>
        <w:t xml:space="preserve">Strong analytical skills for interpreting legal texts and case law in Japan Osaka.</w:t>
      </w:r>
    </w:p>
    <w:p>
      <w:pPr>
        <w:numPr>
          <w:ilvl w:val="0"/>
          <w:numId w:val="1005"/>
        </w:numPr>
        <w:pStyle w:val="Compact"/>
      </w:pPr>
      <w:r>
        <w:t xml:space="preserve">Cultural competence in understanding regional nuances within Japan’s legal system.</w:t>
      </w:r>
    </w:p>
    <w:p>
      <w:pPr>
        <w:numPr>
          <w:ilvl w:val="0"/>
          <w:numId w:val="1005"/>
        </w:numPr>
        <w:pStyle w:val="Compact"/>
      </w:pPr>
      <w:r>
        <w:t xml:space="preserve">Effective communication and mediation abilities to resolve conflicts impartially.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Osaka Bar Association (since [Year])</w:t>
      </w:r>
    </w:p>
    <w:p>
      <w:pPr>
        <w:numPr>
          <w:ilvl w:val="0"/>
          <w:numId w:val="1006"/>
        </w:numPr>
        <w:pStyle w:val="Compact"/>
      </w:pPr>
      <w:r>
        <w:t xml:space="preserve">Active participant in the Japan Judicial Training Center’s alumni network.</w:t>
      </w:r>
    </w:p>
    <w:p>
      <w:pPr>
        <w:numPr>
          <w:ilvl w:val="0"/>
          <w:numId w:val="1006"/>
        </w:numPr>
        <w:pStyle w:val="Compact"/>
      </w:pPr>
      <w:r>
        <w:t xml:space="preserve">Volunteer judge for community legal aid initiatives in Osaka.</w:t>
      </w:r>
    </w:p>
    <w:bookmarkEnd w:id="31"/>
    <w:bookmarkStart w:id="32" w:name="achievements"/>
    <w:p>
      <w:pPr>
        <w:pStyle w:val="Heading2"/>
      </w:pPr>
      <w:r>
        <w:t xml:space="preserve">Achievements</w:t>
      </w:r>
    </w:p>
    <w:p>
      <w:pPr>
        <w:pStyle w:val="FirstParagraph"/>
      </w:pPr>
      <w:r>
        <w:t xml:space="preserve">In recognition of outstanding service to justice in Japan Osaka, [Full Name] was awarded the “Outstanding Judge of the Year” by the Osaka Judicial Council in [Year]. This honor reflects a commitment to excellence and innovation in judicial practices. Additionally, [Name] played a pivotal role in implementing digital case management systems at Osaka District Court, enhancing efficiency and transparency for citizens.</w:t>
      </w:r>
    </w:p>
    <w:bookmarkEnd w:id="32"/>
    <w:bookmarkStart w:id="33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 Judge in Japan Osaka, I am deeply committed to the rule of law and the protection of individual rights. My career has been defined by a steadfast belief in justice that transcends cultural and societal barriers. In Japan, where tradition meets modernity, I strive to ensure that every ruling reflects both legal precision and empathy for the communities we serve. My work in Osaka’s judiciary is driven by a desire to foster trust in the legal system and empower citizens through equitable access to justice.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[email@example.com] or [phone number].</w:t>
      </w:r>
    </w:p>
    <w:bookmarkEnd w:id="34"/>
    <w:p>
      <w:pPr>
        <w:pStyle w:val="BodyText"/>
      </w:pPr>
      <w:r>
        <w:t xml:space="preserve">This resume is tailored for the role of Judge in Japan Osaka, emphasizing legal expertise, cultural alignment, and dedication to justice within the Japanese judicial framework.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 for a Judge in Japan Osaka</dc:title>
  <dc:creator/>
  <dc:language>en</dc:language>
  <cp:keywords/>
  <dcterms:created xsi:type="dcterms:W3CDTF">2026-09-27T15:34:58Z</dcterms:created>
  <dcterms:modified xsi:type="dcterms:W3CDTF">2026-09-27T15:34:58Z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