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Kazakhstan</w:t>
      </w:r>
      <w:r>
        <w:t xml:space="preserve"> </w:t>
      </w:r>
      <w:r>
        <w:t xml:space="preserve">Almaty</w:t>
      </w:r>
    </w:p>
    <w:bookmarkStart w:id="34" w:name="resume-judge-in-kazakhstan-almaty"/>
    <w:p>
      <w:pPr>
        <w:pStyle w:val="Heading1"/>
      </w:pPr>
      <w:r>
        <w:t xml:space="preserve">Resume: Judge in Kazakhstan Almaty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highly experienced and dedicated Judge with over [X years] of service in the judicial system of Kazakhstan Almaty. A graduate of [Kazakh National Law University] and a committed advocate for justice, fairness, and the rule of law. Proficient in interpreting Kazakhstani legal codes, resolving complex civil, criminal, and administrative cases, and upholding the integrity of the judiciary in Almaty. With a focus on ethical decision-making and public trust in legal institutions, this Resume highlights a career centered on delivering equitable outcomes for individuals and communities across Kazakhstan.</w:t>
      </w:r>
    </w:p>
    <w:bookmarkEnd w:id="21"/>
    <w:bookmarkStart w:id="25" w:name="legal-experience"/>
    <w:p>
      <w:pPr>
        <w:pStyle w:val="Heading2"/>
      </w:pPr>
      <w:r>
        <w:t xml:space="preserve">Legal Experience</w:t>
      </w:r>
    </w:p>
    <w:bookmarkStart w:id="22" w:name="judge-almaty-city-court"/>
    <w:p>
      <w:pPr>
        <w:pStyle w:val="Heading3"/>
      </w:pPr>
      <w:r>
        <w:t xml:space="preserve">Judge, Almaty City Court</w:t>
      </w:r>
    </w:p>
    <w:p>
      <w:pPr>
        <w:pStyle w:val="FirstParagraph"/>
      </w:pPr>
      <w:r>
        <w:rPr>
          <w:iCs/>
          <w:i/>
        </w:rPr>
        <w:t xml:space="preserve">[Start Date] – Present</w:t>
      </w:r>
    </w:p>
    <w:p>
      <w:pPr>
        <w:numPr>
          <w:ilvl w:val="0"/>
          <w:numId w:val="1001"/>
        </w:numPr>
        <w:pStyle w:val="Compact"/>
      </w:pPr>
      <w:r>
        <w:t xml:space="preserve">Overseeing a wide range of civil and criminal cases, ensuring adherence to Kazakhstani laws and international legal standards.</w:t>
      </w:r>
    </w:p>
    <w:p>
      <w:pPr>
        <w:numPr>
          <w:ilvl w:val="0"/>
          <w:numId w:val="1001"/>
        </w:numPr>
        <w:pStyle w:val="Compact"/>
      </w:pPr>
      <w:r>
        <w:t xml:space="preserve">Providing authoritative rulings on matters involving property disputes, family law, and corporate litigation in Almaty.</w:t>
      </w:r>
    </w:p>
    <w:p>
      <w:pPr>
        <w:numPr>
          <w:ilvl w:val="0"/>
          <w:numId w:val="1001"/>
        </w:numPr>
        <w:pStyle w:val="Compact"/>
      </w:pPr>
      <w:r>
        <w:t xml:space="preserve">Collaborating with legal experts, prosecutors, and defense attorneys to maintain judicial efficiency and transparency in the courtroom.</w:t>
      </w:r>
    </w:p>
    <w:p>
      <w:pPr>
        <w:numPr>
          <w:ilvl w:val="0"/>
          <w:numId w:val="1001"/>
        </w:numPr>
        <w:pStyle w:val="Compact"/>
      </w:pPr>
      <w:r>
        <w:t xml:space="preserve">Mentoring junior judges and legal professionals in Almaty to uphold the highest standards of judicial conduct.</w:t>
      </w:r>
    </w:p>
    <w:bookmarkEnd w:id="22"/>
    <w:bookmarkStart w:id="23" w:name="judge-district-court-of-almaty"/>
    <w:p>
      <w:pPr>
        <w:pStyle w:val="Heading3"/>
      </w:pPr>
      <w:r>
        <w:t xml:space="preserve">Judge, District Court of Almaty</w:t>
      </w:r>
    </w:p>
    <w:p>
      <w:pPr>
        <w:pStyle w:val="FirstParagraph"/>
      </w:pPr>
      <w:r>
        <w:rPr>
          <w:iCs/>
          <w:i/>
        </w:rPr>
        <w:t xml:space="preserve">[Start Date] – [End Date]</w:t>
      </w:r>
    </w:p>
    <w:p>
      <w:pPr>
        <w:numPr>
          <w:ilvl w:val="0"/>
          <w:numId w:val="1002"/>
        </w:numPr>
        <w:pStyle w:val="Compact"/>
      </w:pPr>
      <w:r>
        <w:t xml:space="preserve">Resolving cases related to public order, labor disputes, and administrative violations in the district courts of Almaty.</w:t>
      </w:r>
    </w:p>
    <w:p>
      <w:pPr>
        <w:numPr>
          <w:ilvl w:val="0"/>
          <w:numId w:val="1002"/>
        </w:numPr>
        <w:pStyle w:val="Compact"/>
      </w:pPr>
      <w:r>
        <w:t xml:space="preserve">Implementing reforms to streamline case processing and reduce backlog, enhancing accessibility of justice for citizens in Kazakhstan Almaty.</w:t>
      </w:r>
    </w:p>
    <w:p>
      <w:pPr>
        <w:numPr>
          <w:ilvl w:val="0"/>
          <w:numId w:val="1002"/>
        </w:numPr>
        <w:pStyle w:val="Compact"/>
      </w:pPr>
      <w:r>
        <w:t xml:space="preserve">Participating in national judicial training programs to align with evolving legal frameworks under the Kazakhstani Constitution.</w:t>
      </w:r>
    </w:p>
    <w:bookmarkEnd w:id="23"/>
    <w:bookmarkStart w:id="24" w:name="court-clerk-legal-advisor-prior-role"/>
    <w:p>
      <w:pPr>
        <w:pStyle w:val="Heading3"/>
      </w:pPr>
      <w:r>
        <w:t xml:space="preserve">Court Clerk / Legal Advisor (Prior Role)</w:t>
      </w:r>
    </w:p>
    <w:p>
      <w:pPr>
        <w:pStyle w:val="FirstParagraph"/>
      </w:pPr>
      <w:r>
        <w:rPr>
          <w:iCs/>
          <w:i/>
        </w:rPr>
        <w:t xml:space="preserve">[Start Date] – [End Date]</w:t>
      </w:r>
    </w:p>
    <w:p>
      <w:pPr>
        <w:numPr>
          <w:ilvl w:val="0"/>
          <w:numId w:val="1003"/>
        </w:numPr>
        <w:pStyle w:val="Compact"/>
      </w:pPr>
      <w:r>
        <w:t xml:space="preserve">Assisting judges in drafting rulings, preparing legal documents, and managing court records in Almaty.</w:t>
      </w:r>
    </w:p>
    <w:p>
      <w:pPr>
        <w:numPr>
          <w:ilvl w:val="0"/>
          <w:numId w:val="1003"/>
        </w:numPr>
        <w:pStyle w:val="Compact"/>
      </w:pPr>
      <w:r>
        <w:t xml:space="preserve">Conducting legal research on emerging issues in Kazakhstani law to support judicial decision-making.</w:t>
      </w:r>
    </w:p>
    <w:bookmarkEnd w:id="24"/>
    <w:bookmarkEnd w:id="25"/>
    <w:bookmarkStart w:id="28" w:name="education"/>
    <w:p>
      <w:pPr>
        <w:pStyle w:val="Heading2"/>
      </w:pPr>
      <w:r>
        <w:t xml:space="preserve">Education</w:t>
      </w:r>
    </w:p>
    <w:bookmarkStart w:id="26" w:name="kazakh-national-law-university"/>
    <w:p>
      <w:pPr>
        <w:pStyle w:val="Heading3"/>
      </w:pPr>
      <w:r>
        <w:t xml:space="preserve">Kazakh National Law University</w:t>
      </w:r>
    </w:p>
    <w:p>
      <w:pPr>
        <w:pStyle w:val="FirstParagraph"/>
      </w:pPr>
      <w:r>
        <w:rPr>
          <w:iCs/>
          <w:i/>
        </w:rPr>
        <w:t xml:space="preserve">Bachelor of Laws (LL.B.), [Year]</w:t>
      </w:r>
    </w:p>
    <w:p>
      <w:pPr>
        <w:pStyle w:val="BodyText"/>
      </w:pPr>
      <w:r>
        <w:t xml:space="preserve">Graduated with honors, specializing in constitutional law and human rights, with a focus on the legal system of Kazakhstan Almaty.</w:t>
      </w:r>
    </w:p>
    <w:bookmarkEnd w:id="26"/>
    <w:bookmarkStart w:id="27" w:name="postgraduate-studies-in-judicial-ethics"/>
    <w:p>
      <w:pPr>
        <w:pStyle w:val="Heading3"/>
      </w:pPr>
      <w:r>
        <w:t xml:space="preserve">Postgraduate Studies in Judicial Ethics</w:t>
      </w:r>
    </w:p>
    <w:p>
      <w:pPr>
        <w:pStyle w:val="FirstParagraph"/>
      </w:pPr>
      <w:r>
        <w:rPr>
          <w:iCs/>
          <w:i/>
        </w:rPr>
        <w:t xml:space="preserve">Kazakhstani Supreme Court Training Program, [Year]</w:t>
      </w:r>
    </w:p>
    <w:p>
      <w:pPr>
        <w:pStyle w:val="BodyText"/>
      </w:pPr>
      <w:r>
        <w:t xml:space="preserve">Completed advanced coursework on judicial accountability, anti-corruption measures, and ethical governance in the context of Almaty’s judiciary.</w:t>
      </w:r>
    </w:p>
    <w:bookmarkEnd w:id="27"/>
    <w:bookmarkEnd w:id="28"/>
    <w:bookmarkStart w:id="29" w:name="skills"/>
    <w:p>
      <w:pPr>
        <w:pStyle w:val="Heading2"/>
      </w:pPr>
      <w:r>
        <w:t xml:space="preserve">Skills</w:t>
      </w:r>
    </w:p>
    <w:p>
      <w:pPr>
        <w:numPr>
          <w:ilvl w:val="0"/>
          <w:numId w:val="1004"/>
        </w:numPr>
        <w:pStyle w:val="Compact"/>
      </w:pPr>
      <w:r>
        <w:t xml:space="preserve">Expertise in Kazakhstani Civil, Criminal, and Administrative Law</w:t>
      </w:r>
    </w:p>
    <w:p>
      <w:pPr>
        <w:numPr>
          <w:ilvl w:val="0"/>
          <w:numId w:val="1004"/>
        </w:numPr>
        <w:pStyle w:val="Compact"/>
      </w:pPr>
      <w:r>
        <w:t xml:space="preserve">Strong analytical and critical thinking abilities for complex legal cases</w:t>
      </w:r>
    </w:p>
    <w:p>
      <w:pPr>
        <w:numPr>
          <w:ilvl w:val="0"/>
          <w:numId w:val="1004"/>
        </w:numPr>
        <w:pStyle w:val="Compact"/>
      </w:pPr>
      <w:r>
        <w:t xml:space="preserve">Excellent communication skills for courtroom proceedings and public engagement in Almaty</w:t>
      </w:r>
    </w:p>
    <w:p>
      <w:pPr>
        <w:numPr>
          <w:ilvl w:val="0"/>
          <w:numId w:val="1004"/>
        </w:numPr>
        <w:pStyle w:val="Compact"/>
      </w:pPr>
      <w:r>
        <w:t xml:space="preserve">Familiarity with international legal principles and human rights frameworks</w:t>
      </w:r>
    </w:p>
    <w:p>
      <w:pPr>
        <w:numPr>
          <w:ilvl w:val="0"/>
          <w:numId w:val="1004"/>
        </w:numPr>
        <w:pStyle w:val="Compact"/>
      </w:pPr>
      <w:r>
        <w:t xml:space="preserve">Proficiency in Kazakh, Russian, and English languages (spoken/written)</w:t>
      </w:r>
    </w:p>
    <w:bookmarkEnd w:id="29"/>
    <w:bookmarkStart w:id="30" w:name="awards-recognition"/>
    <w:p>
      <w:pPr>
        <w:pStyle w:val="Heading2"/>
      </w:pPr>
      <w:r>
        <w:t xml:space="preserve">Awards &amp; Recognition</w:t>
      </w:r>
    </w:p>
    <w:p>
      <w:pPr>
        <w:numPr>
          <w:ilvl w:val="0"/>
          <w:numId w:val="1005"/>
        </w:numPr>
        <w:pStyle w:val="Compact"/>
      </w:pPr>
      <w:r>
        <w:rPr>
          <w:bCs/>
          <w:b/>
        </w:rPr>
        <w:t xml:space="preserve">Best Judge Award – Almaty Judicial Council, [Year]</w:t>
      </w:r>
    </w:p>
    <w:p>
      <w:pPr>
        <w:numPr>
          <w:ilvl w:val="0"/>
          <w:numId w:val="1005"/>
        </w:numPr>
        <w:pStyle w:val="Compact"/>
      </w:pPr>
      <w:r>
        <w:rPr>
          <w:bCs/>
          <w:b/>
        </w:rPr>
        <w:t xml:space="preserve">Recognition for Integrity in Public Service – Kazakhstani Ministry of Justice, [Year]</w:t>
      </w:r>
    </w:p>
    <w:p>
      <w:pPr>
        <w:numPr>
          <w:ilvl w:val="0"/>
          <w:numId w:val="1005"/>
        </w:numPr>
        <w:pStyle w:val="Compact"/>
      </w:pPr>
      <w:r>
        <w:rPr>
          <w:bCs/>
          <w:b/>
        </w:rPr>
        <w:t xml:space="preserve">Featured Speaker at the Kazakhstan-Almaty Legal Symposium on Judicial Reforms, [Year]</w:t>
      </w:r>
    </w:p>
    <w:bookmarkEnd w:id="30"/>
    <w:bookmarkStart w:id="31" w:name="publications-lectures"/>
    <w:p>
      <w:pPr>
        <w:pStyle w:val="Heading2"/>
      </w:pPr>
      <w:r>
        <w:t xml:space="preserve">Publications &amp; Lectures</w:t>
      </w:r>
    </w:p>
    <w:p>
      <w:pPr>
        <w:pStyle w:val="FirstParagraph"/>
      </w:pPr>
      <w:r>
        <w:rPr>
          <w:iCs/>
          <w:i/>
        </w:rPr>
        <w:t xml:space="preserve">"Judicial Challenges in Modern Kazakhstan: A Focus on Almaty"</w:t>
      </w:r>
      <w:r>
        <w:t xml:space="preserve"> </w:t>
      </w:r>
      <w:r>
        <w:t xml:space="preserve">– Published in the Kazakhstani Law Journal, [Year].</w:t>
      </w:r>
    </w:p>
    <w:p>
      <w:pPr>
        <w:pStyle w:val="BodyText"/>
      </w:pPr>
      <w:r>
        <w:rPr>
          <w:iCs/>
          <w:i/>
        </w:rPr>
        <w:t xml:space="preserve">"The Role of Judges in Promoting Social Justice" – Lecture delivered at Almaty State University, [Year].</w:t>
      </w:r>
    </w:p>
    <w:bookmarkEnd w:id="31"/>
    <w:bookmarkStart w:id="32" w:name="professional-memberships"/>
    <w:p>
      <w:pPr>
        <w:pStyle w:val="Heading2"/>
      </w:pPr>
      <w:r>
        <w:t xml:space="preserve">Professional Memberships</w:t>
      </w:r>
    </w:p>
    <w:p>
      <w:pPr>
        <w:numPr>
          <w:ilvl w:val="0"/>
          <w:numId w:val="1006"/>
        </w:numPr>
        <w:pStyle w:val="Compact"/>
      </w:pPr>
      <w:r>
        <w:t xml:space="preserve">Kazakh Bar Association (KBA)</w:t>
      </w:r>
    </w:p>
    <w:p>
      <w:pPr>
        <w:numPr>
          <w:ilvl w:val="0"/>
          <w:numId w:val="1006"/>
        </w:numPr>
        <w:pStyle w:val="Compact"/>
      </w:pPr>
      <w:r>
        <w:t xml:space="preserve">International Association of Judges (IAJ)</w:t>
      </w:r>
    </w:p>
    <w:p>
      <w:pPr>
        <w:numPr>
          <w:ilvl w:val="0"/>
          <w:numId w:val="1006"/>
        </w:numPr>
        <w:pStyle w:val="Compact"/>
      </w:pPr>
      <w:r>
        <w:t xml:space="preserve">Almaty Judicial Forum – Active Member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Kazakh (native), Russian (fluent), English (proficient)</w:t>
      </w:r>
    </w:p>
    <w:p>
      <w:pPr>
        <w:pStyle w:val="BodyText"/>
      </w:pPr>
      <w:r>
        <w:rPr>
          <w:bCs/>
          <w:b/>
        </w:rPr>
        <w:t xml:space="preserve">Community Involvement:</w:t>
      </w:r>
      <w:r>
        <w:t xml:space="preserve"> </w:t>
      </w:r>
      <w:r>
        <w:t xml:space="preserve">Volunteer legal advisor at the Almaty Legal Aid Center, contributing to pro bono services for underserved populations.</w:t>
      </w:r>
    </w:p>
    <w:p>
      <w:pPr>
        <w:pStyle w:val="BodyText"/>
      </w:pPr>
      <w:r>
        <w:rPr>
          <w:bCs/>
          <w:b/>
        </w:rPr>
        <w:t xml:space="preserve">References:</w:t>
      </w:r>
      <w:r>
        <w:t xml:space="preserve"> </w:t>
      </w:r>
      <w:r>
        <w:t xml:space="preserve">Available upon request. Contact [Your Email] or [Phone Number].</w:t>
      </w:r>
    </w:p>
    <w:bookmarkEnd w:id="33"/>
    <w:p>
      <w:pPr>
        <w:pStyle w:val="BodyText"/>
      </w:pPr>
      <w:r>
        <w:t xml:space="preserve">This Resume reflects the professional journey of a Judge dedicated to the legal system of Kazakhstan Almaty, emphasizing integrity, expertise, and service to justice.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Kazakhstan Almaty</dc:title>
  <dc:creator/>
  <dc:language>en</dc:language>
  <cp:keywords/>
  <dcterms:created xsi:type="dcterms:W3CDTF">2026-07-23T08:08:49Z</dcterms:created>
  <dcterms:modified xsi:type="dcterms:W3CDTF">2026-07-23T08:08:49Z</dcterms:modified>
</cp:coreProperties>
</file>

<file path=docProps/custom.xml><?xml version="1.0" encoding="utf-8"?>
<Properties xmlns="http://schemas.openxmlformats.org/officeDocument/2006/custom-properties" xmlns:vt="http://schemas.openxmlformats.org/officeDocument/2006/docPropsVTypes"/>
</file>