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Judge</w:t>
      </w:r>
      <w:r>
        <w:t xml:space="preserve"> </w:t>
      </w:r>
      <w:r>
        <w:t xml:space="preserve">-</w:t>
      </w:r>
      <w:r>
        <w:t xml:space="preserve"> </w:t>
      </w:r>
      <w:r>
        <w:t xml:space="preserve">Kenya</w:t>
      </w:r>
      <w:r>
        <w:t xml:space="preserve"> </w:t>
      </w:r>
      <w:r>
        <w:t xml:space="preserve">Nairobi</w:t>
      </w:r>
    </w:p>
    <w:bookmarkStart w:id="38" w:name="resume-judge---kenya-nairobi"/>
    <w:p>
      <w:pPr>
        <w:pStyle w:val="Heading1"/>
      </w:pPr>
      <w:r>
        <w:t xml:space="preserve">Resume: Judge - Kenya Nairobi</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Nairobi, Kenya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+254 7XX XXX XXX</w:t>
      </w:r>
    </w:p>
    <w:bookmarkEnd w:id="20"/>
    <w:bookmarkEnd w:id="21"/>
    <w:bookmarkStart w:id="22" w:name="professional-summary"/>
    <w:p>
      <w:pPr>
        <w:pStyle w:val="Heading2"/>
      </w:pPr>
      <w:r>
        <w:t xml:space="preserve">Professional Summary</w:t>
      </w:r>
    </w:p>
    <w:p>
      <w:pPr>
        <w:pStyle w:val="FirstParagraph"/>
      </w:pPr>
      <w:r>
        <w:t xml:space="preserve">A seasoned and respected legal professional with over [X] years of experience in the Kenyan judiciary system, specializing in constitutional law, criminal justice, and civil disputes. As a dedicated judge based in Nairobi, Kenya, I have consistently upheld the principles of fairness, integrity, and justice within the framework of Kenya’s legal system. My career has been marked by a commitment to upholding the rule of law and ensuring equitable outcomes for all citizens in Nairobi and beyond.</w:t>
      </w:r>
    </w:p>
    <w:p>
      <w:pPr>
        <w:pStyle w:val="BodyText"/>
      </w:pPr>
      <w:r>
        <w:t xml:space="preserve">With a deep understanding of Kenya’s Constitution (2010) and judicial procedures, I have presided over complex cases that reflect the diverse socio-economic challenges faced by Kenyan communities. My work in Kenya Nairobi has been instrumental in shaping legal precedents that align with national interests while respecting individual rights. This resume highlights my qualifications, achievements, and contributions to the Kenyan judiciary system.</w:t>
      </w:r>
    </w:p>
    <w:bookmarkEnd w:id="22"/>
    <w:bookmarkStart w:id="26" w:name="professional-experience"/>
    <w:p>
      <w:pPr>
        <w:pStyle w:val="Heading2"/>
      </w:pPr>
      <w:r>
        <w:t xml:space="preserve">Professional Experience</w:t>
      </w:r>
    </w:p>
    <w:bookmarkStart w:id="23" w:name="judge-high-court-of-kenya---nairobi"/>
    <w:p>
      <w:pPr>
        <w:pStyle w:val="Heading3"/>
      </w:pPr>
      <w:r>
        <w:t xml:space="preserve">Judge, High Court of Kenya - Nairobi</w:t>
      </w:r>
    </w:p>
    <w:p>
      <w:pPr>
        <w:pStyle w:val="FirstParagraph"/>
      </w:pPr>
      <w:r>
        <w:rPr>
          <w:iCs/>
          <w:i/>
        </w:rPr>
        <w:t xml:space="preserve">[Start Date] – [End Date]</w:t>
      </w:r>
    </w:p>
    <w:p>
      <w:pPr>
        <w:numPr>
          <w:ilvl w:val="0"/>
          <w:numId w:val="1001"/>
        </w:numPr>
        <w:pStyle w:val="Compact"/>
      </w:pPr>
      <w:r>
        <w:t xml:space="preserve">Presided over a wide range of civil, criminal, and constitutional cases in Nairobi, ensuring adherence to Kenyan legal standards and international human rights principles.</w:t>
      </w:r>
    </w:p>
    <w:p>
      <w:pPr>
        <w:numPr>
          <w:ilvl w:val="0"/>
          <w:numId w:val="1001"/>
        </w:numPr>
        <w:pStyle w:val="Compact"/>
      </w:pPr>
      <w:r>
        <w:t xml:space="preserve">Rendered landmark judgments in cases involving land disputes, public interest litigation, and electoral controversies that have influenced judicial interpretations in Kenya Nairobi.</w:t>
      </w:r>
    </w:p>
    <w:p>
      <w:pPr>
        <w:numPr>
          <w:ilvl w:val="0"/>
          <w:numId w:val="1001"/>
        </w:numPr>
        <w:pStyle w:val="Compact"/>
      </w:pPr>
      <w:r>
        <w:t xml:space="preserve">Collaborated with the Judicial Service Commission (JSC) to promote judicial efficiency and transparency within the Nairobi judiciary system.</w:t>
      </w:r>
    </w:p>
    <w:p>
      <w:pPr>
        <w:numPr>
          <w:ilvl w:val="0"/>
          <w:numId w:val="1001"/>
        </w:numPr>
        <w:pStyle w:val="Compact"/>
      </w:pPr>
      <w:r>
        <w:t xml:space="preserve">Mentored junior judges and legal practitioners in Nairobi through workshops on evidence-based decision-making and ethical adjudication.</w:t>
      </w:r>
    </w:p>
    <w:bookmarkEnd w:id="23"/>
    <w:bookmarkStart w:id="24" w:name="judge-kadhis-court---nairobi"/>
    <w:p>
      <w:pPr>
        <w:pStyle w:val="Heading3"/>
      </w:pPr>
      <w:r>
        <w:t xml:space="preserve">Judge, Kadhi’s Court - Nairobi</w:t>
      </w:r>
    </w:p>
    <w:p>
      <w:pPr>
        <w:pStyle w:val="FirstParagraph"/>
      </w:pPr>
      <w:r>
        <w:rPr>
          <w:iCs/>
          <w:i/>
        </w:rPr>
        <w:t xml:space="preserve">[Start Date] – [End Date]</w:t>
      </w:r>
    </w:p>
    <w:p>
      <w:pPr>
        <w:numPr>
          <w:ilvl w:val="0"/>
          <w:numId w:val="1002"/>
        </w:numPr>
        <w:pStyle w:val="Compact"/>
      </w:pPr>
      <w:r>
        <w:t xml:space="preserve">Administered Sharia law in accordance with Kenya’s legal framework, ensuring equitable resolutions for Muslim communities in Nairobi.</w:t>
      </w:r>
    </w:p>
    <w:p>
      <w:pPr>
        <w:numPr>
          <w:ilvl w:val="0"/>
          <w:numId w:val="1002"/>
        </w:numPr>
        <w:pStyle w:val="Compact"/>
      </w:pPr>
      <w:r>
        <w:t xml:space="preserve">Handled cases related to family matters, inheritance, and religious disputes while maintaining harmony between customary laws and national statutes.</w:t>
      </w:r>
    </w:p>
    <w:p>
      <w:pPr>
        <w:numPr>
          <w:ilvl w:val="0"/>
          <w:numId w:val="1002"/>
        </w:numPr>
        <w:pStyle w:val="Compact"/>
      </w:pPr>
      <w:r>
        <w:t xml:space="preserve">Played a pivotal role in bridging cultural and legal gaps by fostering dialogue between traditional practices and modern judicial principles in Kenya Nairobi.</w:t>
      </w:r>
    </w:p>
    <w:bookmarkEnd w:id="24"/>
    <w:bookmarkStart w:id="25" w:name="judicial-assistant-legal-officer"/>
    <w:p>
      <w:pPr>
        <w:pStyle w:val="Heading3"/>
      </w:pPr>
      <w:r>
        <w:t xml:space="preserve">Judicial Assistant / Legal Officer</w:t>
      </w:r>
    </w:p>
    <w:p>
      <w:pPr>
        <w:pStyle w:val="FirstParagraph"/>
      </w:pPr>
      <w:r>
        <w:rPr>
          <w:iCs/>
          <w:i/>
        </w:rPr>
        <w:t xml:space="preserve">[Start Date] – [End Date]</w:t>
      </w:r>
    </w:p>
    <w:p>
      <w:pPr>
        <w:numPr>
          <w:ilvl w:val="0"/>
          <w:numId w:val="1003"/>
        </w:numPr>
        <w:pStyle w:val="Compact"/>
      </w:pPr>
      <w:r>
        <w:t xml:space="preserve">Provided legal support to senior judges in Nairobi, including drafting court opinions and conducting legal research on complex issues affecting Kenyan jurisprudence.</w:t>
      </w:r>
    </w:p>
    <w:p>
      <w:pPr>
        <w:numPr>
          <w:ilvl w:val="0"/>
          <w:numId w:val="1003"/>
        </w:numPr>
        <w:pStyle w:val="Compact"/>
      </w:pPr>
      <w:r>
        <w:t xml:space="preserve">Contributed to the development of court procedures that enhanced accessibility of justice for marginalized communities in Kenya Nairobi.</w:t>
      </w:r>
    </w:p>
    <w:bookmarkEnd w:id="25"/>
    <w:bookmarkEnd w:id="26"/>
    <w:bookmarkStart w:id="31" w:name="education"/>
    <w:bookmarkStart w:id="30" w:name="educational-background"/>
    <w:p>
      <w:pPr>
        <w:pStyle w:val="Heading2"/>
      </w:pPr>
      <w:r>
        <w:t xml:space="preserve">Educational Background</w:t>
      </w:r>
    </w:p>
    <w:bookmarkStart w:id="27" w:name="X5191e5abd8126134468a60bd35d14e9400b50af"/>
    <w:p>
      <w:pPr>
        <w:pStyle w:val="Heading3"/>
      </w:pPr>
      <w:r>
        <w:t xml:space="preserve">Bachelor of Laws (LL.B.), University of Nairobi</w:t>
      </w:r>
    </w:p>
    <w:p>
      <w:pPr>
        <w:pStyle w:val="FirstParagraph"/>
      </w:pPr>
      <w:r>
        <w:rPr>
          <w:iCs/>
          <w:i/>
        </w:rPr>
        <w:t xml:space="preserve">[Year]</w:t>
      </w:r>
    </w:p>
    <w:p>
      <w:pPr>
        <w:pStyle w:val="BodyText"/>
      </w:pPr>
      <w:r>
        <w:t xml:space="preserve">Graduated with honors, specializing in constitutional law and public policy. This foundation prepared me for a career in the Kenyan judiciary, particularly in Nairobi where constitutional issues often arise.</w:t>
      </w:r>
    </w:p>
    <w:bookmarkEnd w:id="27"/>
    <w:bookmarkStart w:id="28" w:name="X7bc81531016552ac4931b4331c457c545de44fc"/>
    <w:p>
      <w:pPr>
        <w:pStyle w:val="Heading3"/>
      </w:pPr>
      <w:r>
        <w:t xml:space="preserve">Master of Laws (LL.M.), University of London</w:t>
      </w:r>
    </w:p>
    <w:p>
      <w:pPr>
        <w:pStyle w:val="FirstParagraph"/>
      </w:pPr>
      <w:r>
        <w:rPr>
          <w:iCs/>
          <w:i/>
        </w:rPr>
        <w:t xml:space="preserve">[Year]</w:t>
      </w:r>
    </w:p>
    <w:p>
      <w:pPr>
        <w:pStyle w:val="BodyText"/>
      </w:pPr>
      <w:r>
        <w:t xml:space="preserve">Focused on comparative constitutional law and international human rights. This advanced degree deepened my understanding of legal systems relevant to Kenya Nairobi’s diverse population.</w:t>
      </w:r>
    </w:p>
    <w:bookmarkEnd w:id="28"/>
    <w:bookmarkStart w:id="29" w:name="Xa0e7d9f089c35dcf065f0db1a30c04f7d96598f"/>
    <w:p>
      <w:pPr>
        <w:pStyle w:val="Heading3"/>
      </w:pPr>
      <w:r>
        <w:t xml:space="preserve">Judicial Training Program, Kenya School of Judicial Studies</w:t>
      </w:r>
    </w:p>
    <w:p>
      <w:pPr>
        <w:pStyle w:val="FirstParagraph"/>
      </w:pPr>
      <w:r>
        <w:rPr>
          <w:iCs/>
          <w:i/>
        </w:rPr>
        <w:t xml:space="preserve">[Year]</w:t>
      </w:r>
    </w:p>
    <w:p>
      <w:pPr>
        <w:pStyle w:val="BodyText"/>
      </w:pPr>
      <w:r>
        <w:t xml:space="preserve">Completed rigorous training for judicial officers, emphasizing ethical decision-making and the application of Kenyan law in urban centers like Nairobi.</w:t>
      </w:r>
    </w:p>
    <w:bookmarkEnd w:id="29"/>
    <w:bookmarkEnd w:id="30"/>
    <w:bookmarkEnd w:id="31"/>
    <w:bookmarkStart w:id="33" w:name="skills"/>
    <w:bookmarkStart w:id="32" w:name="key-skills"/>
    <w:p>
      <w:pPr>
        <w:pStyle w:val="Heading2"/>
      </w:pPr>
      <w:r>
        <w:t xml:space="preserve">Key Skills</w:t>
      </w:r>
    </w:p>
    <w:p>
      <w:pPr>
        <w:numPr>
          <w:ilvl w:val="0"/>
          <w:numId w:val="1004"/>
        </w:numPr>
        <w:pStyle w:val="Compact"/>
      </w:pPr>
      <w:r>
        <w:rPr>
          <w:bCs/>
          <w:b/>
        </w:rPr>
        <w:t xml:space="preserve">Legal Expertise:</w:t>
      </w:r>
      <w:r>
        <w:t xml:space="preserve"> </w:t>
      </w:r>
      <w:r>
        <w:t xml:space="preserve">Strong knowledge of Kenya’s Constitution, civil procedure, and criminal law. Proven ability to interpret and apply laws in Nairobi’s dynamic legal environment.</w:t>
      </w:r>
    </w:p>
    <w:p>
      <w:pPr>
        <w:numPr>
          <w:ilvl w:val="0"/>
          <w:numId w:val="1004"/>
        </w:numPr>
        <w:pStyle w:val="Compact"/>
      </w:pPr>
      <w:r>
        <w:rPr>
          <w:bCs/>
          <w:b/>
        </w:rPr>
        <w:t xml:space="preserve">Judicial Integrity:</w:t>
      </w:r>
      <w:r>
        <w:t xml:space="preserve"> </w:t>
      </w:r>
      <w:r>
        <w:t xml:space="preserve">Maintained impartiality and ethical standards in high-stakes cases across Kenya Nairobi.</w:t>
      </w:r>
    </w:p>
    <w:p>
      <w:pPr>
        <w:numPr>
          <w:ilvl w:val="0"/>
          <w:numId w:val="1004"/>
        </w:numPr>
        <w:pStyle w:val="Compact"/>
      </w:pPr>
      <w:r>
        <w:rPr>
          <w:bCs/>
          <w:b/>
        </w:rPr>
        <w:t xml:space="preserve">Communication:</w:t>
      </w:r>
      <w:r>
        <w:t xml:space="preserve"> </w:t>
      </w:r>
      <w:r>
        <w:t xml:space="preserve">Skilled in delivering clear, reasoned judgments and engaging with stakeholders, including the media, to promote transparency in Kenya’s judiciary.</w:t>
      </w:r>
    </w:p>
    <w:p>
      <w:pPr>
        <w:numPr>
          <w:ilvl w:val="0"/>
          <w:numId w:val="1004"/>
        </w:numPr>
        <w:pStyle w:val="Compact"/>
      </w:pPr>
      <w:r>
        <w:rPr>
          <w:bCs/>
          <w:b/>
        </w:rPr>
        <w:t xml:space="preserve">Cultural Competence:</w:t>
      </w:r>
      <w:r>
        <w:t xml:space="preserve"> </w:t>
      </w:r>
      <w:r>
        <w:t xml:space="preserve">Proficient in navigating Kenya’s multi-ethnic and multi-religious society, ensuring equitable treatment of all litigants in Nairobi.</w:t>
      </w:r>
    </w:p>
    <w:bookmarkEnd w:id="32"/>
    <w:bookmarkEnd w:id="33"/>
    <w:bookmarkStart w:id="35" w:name="certifications"/>
    <w:bookmarkStart w:id="34" w:name="certifications-and-licenses"/>
    <w:p>
      <w:pPr>
        <w:pStyle w:val="Heading2"/>
      </w:pPr>
      <w:r>
        <w:t xml:space="preserve">Certifications and Licenses</w:t>
      </w:r>
    </w:p>
    <w:p>
      <w:pPr>
        <w:numPr>
          <w:ilvl w:val="0"/>
          <w:numId w:val="1005"/>
        </w:numPr>
        <w:pStyle w:val="Compact"/>
      </w:pPr>
      <w:r>
        <w:rPr>
          <w:bCs/>
          <w:b/>
        </w:rPr>
        <w:t xml:space="preserve">Kenya Bar Association (KBA) Membership:</w:t>
      </w:r>
      <w:r>
        <w:t xml:space="preserve"> </w:t>
      </w:r>
      <w:r>
        <w:t xml:space="preserve">[Year] – Present</w:t>
      </w:r>
    </w:p>
    <w:p>
      <w:pPr>
        <w:numPr>
          <w:ilvl w:val="0"/>
          <w:numId w:val="1005"/>
        </w:numPr>
        <w:pStyle w:val="Compact"/>
      </w:pPr>
      <w:r>
        <w:rPr>
          <w:bCs/>
          <w:b/>
        </w:rPr>
        <w:t xml:space="preserve">Judicial Ethics Training:</w:t>
      </w:r>
      <w:r>
        <w:t xml:space="preserve"> </w:t>
      </w:r>
      <w:r>
        <w:t xml:space="preserve">Kenya Judicial Service Commission, [Year]</w:t>
      </w:r>
    </w:p>
    <w:p>
      <w:pPr>
        <w:numPr>
          <w:ilvl w:val="0"/>
          <w:numId w:val="1005"/>
        </w:numPr>
        <w:pStyle w:val="Compact"/>
      </w:pPr>
      <w:r>
        <w:rPr>
          <w:bCs/>
          <w:b/>
        </w:rPr>
        <w:t xml:space="preserve">Courtroom Technology Proficiency:</w:t>
      </w:r>
      <w:r>
        <w:t xml:space="preserve"> </w:t>
      </w:r>
      <w:r>
        <w:t xml:space="preserve">Certified in the use of digital tools for case management in Nairobi’s courts.</w:t>
      </w:r>
    </w:p>
    <w:bookmarkEnd w:id="34"/>
    <w:bookmarkEnd w:id="35"/>
    <w:bookmarkStart w:id="36" w:name="languages"/>
    <w:p>
      <w:pPr>
        <w:pStyle w:val="Heading2"/>
      </w:pPr>
      <w:r>
        <w:t xml:space="preserve">Languages</w:t>
      </w:r>
    </w:p>
    <w:p>
      <w:pPr>
        <w:numPr>
          <w:ilvl w:val="0"/>
          <w:numId w:val="1006"/>
        </w:numPr>
        <w:pStyle w:val="Compact"/>
      </w:pPr>
      <w:r>
        <w:t xml:space="preserve">English – Native speaker</w:t>
      </w:r>
    </w:p>
    <w:p>
      <w:pPr>
        <w:numPr>
          <w:ilvl w:val="0"/>
          <w:numId w:val="1006"/>
        </w:numPr>
        <w:pStyle w:val="Compact"/>
      </w:pPr>
      <w:r>
        <w:t xml:space="preserve">Swahili – Fluent (widely used in Kenya Nairobi)</w:t>
      </w:r>
    </w:p>
    <w:p>
      <w:pPr>
        <w:numPr>
          <w:ilvl w:val="0"/>
          <w:numId w:val="1006"/>
        </w:numPr>
        <w:pStyle w:val="Compact"/>
      </w:pPr>
      <w:r>
        <w:t xml:space="preserve">Kikuyu – Proficient (local dialect of Nairobi)</w:t>
      </w:r>
    </w:p>
    <w:bookmarkEnd w:id="36"/>
    <w:bookmarkStart w:id="37" w:name="references"/>
    <w:p>
      <w:pPr>
        <w:pStyle w:val="Heading2"/>
      </w:pPr>
      <w:r>
        <w:t xml:space="preserve">References</w:t>
      </w:r>
    </w:p>
    <w:p>
      <w:pPr>
        <w:pStyle w:val="FirstParagraph"/>
      </w:pPr>
      <w:r>
        <w:t xml:space="preserve">Available upon request. References include senior judges from the High Court of Kenya, legal scholars, and community leaders in Nairobi.</w:t>
      </w:r>
    </w:p>
    <w:bookmarkEnd w:id="37"/>
    <w:p>
      <w:pPr>
        <w:pStyle w:val="BodyText"/>
      </w:pPr>
      <w:r>
        <w:t xml:space="preserve">This resume reflects the professional journey of a judge committed to justice in Kenya Nairobi. It underscores a career dedicated to upholding the rule of law and fostering trust in the Kenyan judiciary system.</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Judge - Kenya Nairobi</dc:title>
  <dc:creator/>
  <dc:language>en</dc:language>
  <cp:keywords/>
  <dcterms:created xsi:type="dcterms:W3CDTF">2026-07-23T03:01:30Z</dcterms:created>
  <dcterms:modified xsi:type="dcterms:W3CDTF">2026-07-23T03:01:30Z</dcterms:modified>
</cp:coreProperties>
</file>

<file path=docProps/custom.xml><?xml version="1.0" encoding="utf-8"?>
<Properties xmlns="http://schemas.openxmlformats.org/officeDocument/2006/custom-properties" xmlns:vt="http://schemas.openxmlformats.org/officeDocument/2006/docPropsVTypes"/>
</file>