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2" w:name="resume-of-judges-name"/>
    <w:p>
      <w:pPr>
        <w:pStyle w:val="Heading1"/>
      </w:pPr>
      <w:r>
        <w:t xml:space="preserve">Resume of [Judge's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[Address], Kathmandu, Nepal | [Phone Number] | [Email Address]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a profound understanding of the Nepalese legal system and a commitment to upholding justice in Nepal Kathmandu. With over [X years] of service in the judicial sector, this resume highlights [Judge's Name]'s expertise in interpreting laws, resolving disputes, and contributing to the development of equitable practices within the courts of Nepal Kathmandu. A strong advocate for judicial integrity, [Judge's Name] has consistently demonstrated a passion for delivering fair verdicts while respecting the cultural and social fabric of Nepal.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Tribhuvan University, Kathmandu, Nepal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National Law School of India University, Bangalore, India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Judicial Training Program</w:t>
      </w:r>
      <w:r>
        <w:t xml:space="preserve">, Judicial Academy of Nepal, Kathmandu –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judge"/>
    <w:p>
      <w:pPr>
        <w:pStyle w:val="Heading3"/>
      </w:pPr>
      <w:r>
        <w:t xml:space="preserve">Senior Judge</w:t>
      </w:r>
    </w:p>
    <w:p>
      <w:pPr>
        <w:pStyle w:val="FirstParagraph"/>
      </w:pPr>
      <w:r>
        <w:rPr>
          <w:iCs/>
          <w:i/>
        </w:rPr>
        <w:t xml:space="preserve">Kathmandu District Court, Nepal – [Start Year] to Present</w:t>
      </w:r>
    </w:p>
    <w:p>
      <w:pPr>
        <w:numPr>
          <w:ilvl w:val="0"/>
          <w:numId w:val="1002"/>
        </w:numPr>
        <w:pStyle w:val="Compact"/>
      </w:pPr>
      <w:r>
        <w:t xml:space="preserve">Presided over a wide range of civil, criminal, and administrative cases, ensuring adherence to the Constitution of Nepal and judicial protocols.</w:t>
      </w:r>
    </w:p>
    <w:p>
      <w:pPr>
        <w:numPr>
          <w:ilvl w:val="0"/>
          <w:numId w:val="1002"/>
        </w:numPr>
        <w:pStyle w:val="Compact"/>
      </w:pPr>
      <w:r>
        <w:t xml:space="preserve">Delivered landmark judgments in high-profile cases that set precedents for legal practices in Nepal Kathmandu.</w:t>
      </w:r>
    </w:p>
    <w:p>
      <w:pPr>
        <w:numPr>
          <w:ilvl w:val="0"/>
          <w:numId w:val="1002"/>
        </w:numPr>
        <w:pStyle w:val="Compact"/>
      </w:pPr>
      <w:r>
        <w:t xml:space="preserve">Collaborated with legal experts, prosecutors, and defense attorneys to ensure transparent and efficient case management within the court system.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judges and legal professionals in Nepal Kathmandu, fostering a culture of ethical decision-making.</w:t>
      </w:r>
    </w:p>
    <w:bookmarkEnd w:id="22"/>
    <w:bookmarkStart w:id="23" w:name="judge"/>
    <w:p>
      <w:pPr>
        <w:pStyle w:val="Heading3"/>
      </w:pPr>
      <w:r>
        <w:t xml:space="preserve">Judge</w:t>
      </w:r>
    </w:p>
    <w:p>
      <w:pPr>
        <w:pStyle w:val="FirstParagraph"/>
      </w:pPr>
      <w:r>
        <w:rPr>
          <w:iCs/>
          <w:i/>
        </w:rPr>
        <w:t xml:space="preserve">Kathmandu Sub-Court, Nepal – [Start Year] to [End Year]</w:t>
      </w:r>
    </w:p>
    <w:p>
      <w:pPr>
        <w:numPr>
          <w:ilvl w:val="0"/>
          <w:numId w:val="1003"/>
        </w:numPr>
        <w:pStyle w:val="Compact"/>
      </w:pPr>
      <w:r>
        <w:t xml:space="preserve">Handled cases related to family law, property disputes, and minor criminal offenses in the bustling legal environment of Kathmandu.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court procedures that enhanced accessibility for marginalized communities in Nepal Kathmandu.</w:t>
      </w:r>
    </w:p>
    <w:p>
      <w:pPr>
        <w:numPr>
          <w:ilvl w:val="0"/>
          <w:numId w:val="1003"/>
        </w:numPr>
        <w:pStyle w:val="Compact"/>
      </w:pPr>
      <w:r>
        <w:t xml:space="preserve">Participated in judicial reforms aimed at reducing case backlogs and improving public trust in the judiciary.</w:t>
      </w:r>
    </w:p>
    <w:bookmarkEnd w:id="23"/>
    <w:bookmarkStart w:id="24" w:name="lawyer"/>
    <w:p>
      <w:pPr>
        <w:pStyle w:val="Heading3"/>
      </w:pPr>
      <w:r>
        <w:t xml:space="preserve">Lawyer</w:t>
      </w:r>
    </w:p>
    <w:p>
      <w:pPr>
        <w:pStyle w:val="FirstParagraph"/>
      </w:pPr>
      <w:r>
        <w:rPr>
          <w:iCs/>
          <w:i/>
        </w:rPr>
        <w:t xml:space="preserve">Private Practice, Kathmandu, Nepal – [Start Year] to [End Year]</w:t>
      </w:r>
    </w:p>
    <w:p>
      <w:pPr>
        <w:numPr>
          <w:ilvl w:val="0"/>
          <w:numId w:val="1004"/>
        </w:numPr>
        <w:pStyle w:val="Compact"/>
      </w:pPr>
      <w:r>
        <w:t xml:space="preserve">Represented clients in both civil and criminal matters, specializing in constitutional law and human rights advocacy.</w:t>
      </w:r>
    </w:p>
    <w:p>
      <w:pPr>
        <w:numPr>
          <w:ilvl w:val="0"/>
          <w:numId w:val="1004"/>
        </w:numPr>
        <w:pStyle w:val="Compact"/>
      </w:pPr>
      <w:r>
        <w:t xml:space="preserve">Provided legal counsel to NGOs and local organizations in Nepal Kathmandu, supporting initiatives for social justice.</w:t>
      </w:r>
    </w:p>
    <w:p>
      <w:pPr>
        <w:numPr>
          <w:ilvl w:val="0"/>
          <w:numId w:val="1004"/>
        </w:numPr>
        <w:pStyle w:val="Compact"/>
      </w:pPr>
      <w:r>
        <w:t xml:space="preserve">Published articles on legal reforms in Nepalese journals, emphasizing the importance of judicial accountability.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Expertise:</w:t>
      </w:r>
      <w:r>
        <w:t xml:space="preserve"> </w:t>
      </w:r>
      <w:r>
        <w:t xml:space="preserve">Proficient in interpreting Nepalese laws, including the Constitution of Nepal (2015), Civil Procedure Code, and Criminal Procedure Code.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Skilled in analyzing complex legal issues and delivering reasoned decisions that align with constitutional principles.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Fluency in Nepali, English, and Hindi; capable of communicating effectively with diverse communities in Nepal Kathmandu.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Tech-Savviness:</w:t>
      </w:r>
      <w:r>
        <w:t xml:space="preserve"> </w:t>
      </w:r>
      <w:r>
        <w:t xml:space="preserve">Familiar with digital court management systems and legal research tools used by courts in Nepal Kathmandu.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Conflict Resolution:</w:t>
      </w:r>
      <w:r>
        <w:t xml:space="preserve"> </w:t>
      </w:r>
      <w:r>
        <w:t xml:space="preserve">Experienced in mediating disputes and fostering amicable solutions for all parties involved.</w:t>
      </w:r>
    </w:p>
    <w:bookmarkEnd w:id="26"/>
    <w:bookmarkStart w:id="27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Judge Award</w:t>
      </w:r>
      <w:r>
        <w:t xml:space="preserve">, National Judicial Council, Nepal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Service Excellence Award</w:t>
      </w:r>
      <w:r>
        <w:t xml:space="preserve">, Kathmandu Bar Association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Legal Scholar of the Year</w:t>
      </w:r>
      <w:r>
        <w:t xml:space="preserve">, Tribhuvan University Law Faculty – [Year]</w:t>
      </w:r>
    </w:p>
    <w:bookmarkEnd w:id="27"/>
    <w:bookmarkStart w:id="28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"Judicial Reforms in Nepal Kathmandu: Challenges and Opportunities," published in the *Nepal Law Journal* (20XX).</w:t>
      </w:r>
    </w:p>
    <w:p>
      <w:pPr>
        <w:numPr>
          <w:ilvl w:val="0"/>
          <w:numId w:val="1007"/>
        </w:numPr>
        <w:pStyle w:val="Compact"/>
      </w:pPr>
      <w:r>
        <w:t xml:space="preserve">Keynote speaker at the "Advancing Justice in South Asia" conference, Kathmandu, Nepal (20XX).</w:t>
      </w:r>
    </w:p>
    <w:p>
      <w:pPr>
        <w:numPr>
          <w:ilvl w:val="0"/>
          <w:numId w:val="1007"/>
        </w:numPr>
        <w:pStyle w:val="Compact"/>
      </w:pPr>
      <w:r>
        <w:t xml:space="preserve">Co-authored a policy brief on judicial transparency for the Nepalese Ministry of Law and Justice.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legal advisor for community-based organizations in Kathmandu, providing free legal aid to underprivileged individuals.</w:t>
      </w:r>
    </w:p>
    <w:p>
      <w:pPr>
        <w:numPr>
          <w:ilvl w:val="0"/>
          <w:numId w:val="1008"/>
        </w:numPr>
        <w:pStyle w:val="Compact"/>
      </w:pPr>
      <w:r>
        <w:t xml:space="preserve">Participated in awareness campaigns on women's rights and child protection in Nepal Kathmandu.</w:t>
      </w:r>
    </w:p>
    <w:p>
      <w:pPr>
        <w:numPr>
          <w:ilvl w:val="0"/>
          <w:numId w:val="1008"/>
        </w:numPr>
        <w:pStyle w:val="Compact"/>
      </w:pPr>
      <w:r>
        <w:t xml:space="preserve">Supported the establishment of mobile courts to improve access to justice in remote areas of Nepal.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Bar Association of Nepal (BAN)</w:t>
      </w:r>
    </w:p>
    <w:p>
      <w:pPr>
        <w:numPr>
          <w:ilvl w:val="0"/>
          <w:numId w:val="1009"/>
        </w:numPr>
        <w:pStyle w:val="Compact"/>
      </w:pPr>
      <w:r>
        <w:t xml:space="preserve">Member, Nepalese Judges Association (NJA)</w:t>
      </w:r>
    </w:p>
    <w:p>
      <w:pPr>
        <w:numPr>
          <w:ilvl w:val="0"/>
          <w:numId w:val="1009"/>
        </w:numPr>
        <w:pStyle w:val="Compact"/>
      </w:pPr>
      <w:r>
        <w:t xml:space="preserve">Council Member, Kathmandu Legal Aid Society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Kathmandu District Court and legal professionals in Nepal Kathmandu.</w:t>
      </w:r>
    </w:p>
    <w:p>
      <w:pPr>
        <w:pStyle w:val="BodyText"/>
      </w:pPr>
      <w:r>
        <w:t xml:space="preserve">This resume is tailored for the role of a Judge in Nepal Kathmandu, emphasizing [Judge's Name]'s dedication to justice, legal expertise, and community service within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Resume - Nepal Kathmandu</dc:title>
  <dc:creator/>
  <dc:language>en</dc:language>
  <cp:keywords/>
  <dcterms:created xsi:type="dcterms:W3CDTF">2026-07-23T14:10:47Z</dcterms:created>
  <dcterms:modified xsi:type="dcterms:W3CDTF">2026-07-23T14:10:47Z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