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Judge</w:t>
      </w:r>
      <w:r>
        <w:t xml:space="preserve"> </w:t>
      </w:r>
      <w:r>
        <w:t xml:space="preserve">Resume</w:t>
      </w:r>
      <w:r>
        <w:t xml:space="preserve"> </w:t>
      </w:r>
      <w:r>
        <w:t xml:space="preserve">-</w:t>
      </w:r>
      <w:r>
        <w:t xml:space="preserve"> </w:t>
      </w:r>
      <w:r>
        <w:t xml:space="preserve">Netherlands</w:t>
      </w:r>
      <w:r>
        <w:t xml:space="preserve"> </w:t>
      </w:r>
      <w:r>
        <w:t xml:space="preserve">Amsterdam</w:t>
      </w:r>
    </w:p>
    <w:bookmarkStart w:id="32" w:name="judge-resume"/>
    <w:p>
      <w:pPr>
        <w:pStyle w:val="Heading1"/>
      </w:pPr>
      <w:r>
        <w:t xml:space="preserve">JUDGE RESUME</w:t>
      </w:r>
    </w:p>
    <w:bookmarkStart w:id="20" w:name="professional-summary"/>
    <w:p>
      <w:pPr>
        <w:pStyle w:val="Heading2"/>
      </w:pPr>
      <w:r>
        <w:t xml:space="preserve">PROFESSIONAL SUMMARY</w:t>
      </w:r>
    </w:p>
    <w:p>
      <w:pPr>
        <w:pStyle w:val="FirstParagraph"/>
      </w:pPr>
      <w:r>
        <w:t xml:space="preserve">Experienced and dedicated legal professional with a distinguished career in the judiciary of the Netherlands Amsterdam. A certified Judge with over 15 years of expertise in interpreting and applying Dutch law, ensuring fairness, justice, and adherence to constitutional principles. Proficient in handling complex civil, criminal, and administrative cases within the legal framework of the Netherlands Amsterdam. Committed to upholding the rule of law and maintaining public trust in judicial institutions. Strong background in legal education, research, and advocacy for equitable dispute resolution.</w:t>
      </w:r>
    </w:p>
    <w:bookmarkEnd w:id="20"/>
    <w:bookmarkStart w:id="21" w:name="education"/>
    <w:p>
      <w:pPr>
        <w:pStyle w:val="Heading2"/>
      </w:pPr>
      <w:r>
        <w:t xml:space="preserve">EDUCATION</w:t>
      </w:r>
    </w:p>
    <w:p>
      <w:pPr>
        <w:numPr>
          <w:ilvl w:val="0"/>
          <w:numId w:val="1001"/>
        </w:numPr>
        <w:pStyle w:val="Compact"/>
      </w:pPr>
      <w:r>
        <w:rPr>
          <w:bCs/>
          <w:b/>
        </w:rPr>
        <w:t xml:space="preserve">Bachelor of Laws (LL.B.)</w:t>
      </w:r>
      <w:r>
        <w:t xml:space="preserve">, University of Leiden, Netherlands Amsterdam – 2005</w:t>
      </w:r>
    </w:p>
    <w:p>
      <w:pPr>
        <w:numPr>
          <w:ilvl w:val="0"/>
          <w:numId w:val="1001"/>
        </w:numPr>
        <w:pStyle w:val="Compact"/>
      </w:pPr>
      <w:r>
        <w:rPr>
          <w:bCs/>
          <w:b/>
        </w:rPr>
        <w:t xml:space="preserve">Master of Laws (LL.M.) in Criminal Law and Procedure</w:t>
      </w:r>
      <w:r>
        <w:t xml:space="preserve">, University of Amsterdam – 2008</w:t>
      </w:r>
    </w:p>
    <w:p>
      <w:pPr>
        <w:numPr>
          <w:ilvl w:val="0"/>
          <w:numId w:val="1001"/>
        </w:numPr>
        <w:pStyle w:val="Compact"/>
      </w:pPr>
      <w:r>
        <w:rPr>
          <w:bCs/>
          <w:b/>
        </w:rPr>
        <w:t xml:space="preserve">Ph.D. in Comparative Legal Systems</w:t>
      </w:r>
      <w:r>
        <w:t xml:space="preserve">, Vrije Universiteit Amsterdam – 2013 (focus on judicial ethics and European Union law)</w:t>
      </w:r>
    </w:p>
    <w:bookmarkEnd w:id="21"/>
    <w:bookmarkStart w:id="25" w:name="judicial-experience"/>
    <w:p>
      <w:pPr>
        <w:pStyle w:val="Heading2"/>
      </w:pPr>
      <w:r>
        <w:t xml:space="preserve">JUDICIAL EXPERIENCE</w:t>
      </w:r>
    </w:p>
    <w:bookmarkStart w:id="22" w:name="Xed3179ed62dec134e13b6428e1eacda8a22704c"/>
    <w:p>
      <w:pPr>
        <w:pStyle w:val="Heading3"/>
      </w:pPr>
      <w:r>
        <w:rPr>
          <w:bCs/>
          <w:b/>
        </w:rPr>
        <w:t xml:space="preserve">District Court of Amsterdam, Netherlands</w:t>
      </w:r>
      <w:r>
        <w:t xml:space="preserve"> </w:t>
      </w:r>
      <w:r>
        <w:t xml:space="preserve">– Judge</w:t>
      </w:r>
    </w:p>
    <w:p>
      <w:pPr>
        <w:pStyle w:val="FirstParagraph"/>
      </w:pPr>
      <w:r>
        <w:rPr>
          <w:iCs/>
          <w:i/>
        </w:rPr>
        <w:t xml:space="preserve">January 2015 – Present</w:t>
      </w:r>
    </w:p>
    <w:p>
      <w:pPr>
        <w:numPr>
          <w:ilvl w:val="0"/>
          <w:numId w:val="1002"/>
        </w:numPr>
        <w:pStyle w:val="Compact"/>
      </w:pPr>
      <w:r>
        <w:t xml:space="preserve">Preside over civil and criminal cases, ensuring impartiality and adherence to Dutch legal standards. Handle high-profile cases involving fraud, domestic violence, and corporate misconduct.</w:t>
      </w:r>
    </w:p>
    <w:p>
      <w:pPr>
        <w:numPr>
          <w:ilvl w:val="0"/>
          <w:numId w:val="1002"/>
        </w:numPr>
        <w:pStyle w:val="Compact"/>
      </w:pPr>
      <w:r>
        <w:t xml:space="preserve">Collaborate with legal experts, prosecutors, and defense attorneys to deliver timely and equitable rulings. Advocate for procedural transparency in the Netherlands Amsterdam judicial system.</w:t>
      </w:r>
    </w:p>
    <w:p>
      <w:pPr>
        <w:numPr>
          <w:ilvl w:val="0"/>
          <w:numId w:val="1002"/>
        </w:numPr>
        <w:pStyle w:val="Compact"/>
      </w:pPr>
      <w:r>
        <w:t xml:space="preserve">Participate in judicial training programs organized by the Dutch Judicial Academy (Rechtspraak), focusing on emerging legal challenges such as digital privacy and cross-border disputes.</w:t>
      </w:r>
    </w:p>
    <w:bookmarkEnd w:id="22"/>
    <w:bookmarkStart w:id="23" w:name="X47d58d181f9f3f1fd7d1ea3886c5206abdecdc7"/>
    <w:p>
      <w:pPr>
        <w:pStyle w:val="Heading3"/>
      </w:pPr>
      <w:r>
        <w:rPr>
          <w:bCs/>
          <w:b/>
        </w:rPr>
        <w:t xml:space="preserve">Regional Court of The Hague, Netherlands</w:t>
      </w:r>
      <w:r>
        <w:t xml:space="preserve"> </w:t>
      </w:r>
      <w:r>
        <w:t xml:space="preserve">– Deputy Judge</w:t>
      </w:r>
    </w:p>
    <w:p>
      <w:pPr>
        <w:pStyle w:val="FirstParagraph"/>
      </w:pPr>
      <w:r>
        <w:rPr>
          <w:iCs/>
          <w:i/>
        </w:rPr>
        <w:t xml:space="preserve">August 2010 – December 2014</w:t>
      </w:r>
    </w:p>
    <w:p>
      <w:pPr>
        <w:numPr>
          <w:ilvl w:val="0"/>
          <w:numId w:val="1003"/>
        </w:numPr>
        <w:pStyle w:val="Compact"/>
      </w:pPr>
      <w:r>
        <w:t xml:space="preserve">Provided legal guidance on appellate matters, reviewing decisions from lower courts and ensuring consistency with national and international law.</w:t>
      </w:r>
    </w:p>
    <w:p>
      <w:pPr>
        <w:numPr>
          <w:ilvl w:val="0"/>
          <w:numId w:val="1003"/>
        </w:numPr>
        <w:pStyle w:val="Compact"/>
      </w:pPr>
      <w:r>
        <w:t xml:space="preserve">Conducted research on European Court of Human Rights (ECHR) jurisprudence to inform rulings in the Netherlands Amsterdam context.</w:t>
      </w:r>
    </w:p>
    <w:p>
      <w:pPr>
        <w:numPr>
          <w:ilvl w:val="0"/>
          <w:numId w:val="1003"/>
        </w:numPr>
        <w:pStyle w:val="Compact"/>
      </w:pPr>
      <w:r>
        <w:t xml:space="preserve">Mentored junior judges and legal professionals, emphasizing ethical conduct and the importance of judicial independence in a multicultural society like Amsterdam.</w:t>
      </w:r>
    </w:p>
    <w:bookmarkEnd w:id="23"/>
    <w:bookmarkStart w:id="24" w:name="Xcba5579bdcee1a40144d205fbe58b18c10230db"/>
    <w:p>
      <w:pPr>
        <w:pStyle w:val="Heading3"/>
      </w:pPr>
      <w:r>
        <w:rPr>
          <w:bCs/>
          <w:b/>
        </w:rPr>
        <w:t xml:space="preserve">Court of Appeal, Netherlands</w:t>
      </w:r>
      <w:r>
        <w:t xml:space="preserve"> </w:t>
      </w:r>
      <w:r>
        <w:t xml:space="preserve">– Legal Advisor</w:t>
      </w:r>
    </w:p>
    <w:p>
      <w:pPr>
        <w:pStyle w:val="FirstParagraph"/>
      </w:pPr>
      <w:r>
        <w:rPr>
          <w:iCs/>
          <w:i/>
        </w:rPr>
        <w:t xml:space="preserve">July 2007 – July 2010</w:t>
      </w:r>
    </w:p>
    <w:p>
      <w:pPr>
        <w:numPr>
          <w:ilvl w:val="0"/>
          <w:numId w:val="1004"/>
        </w:numPr>
        <w:pStyle w:val="Compact"/>
      </w:pPr>
      <w:r>
        <w:t xml:space="preserve">Supported appellate judges in analyzing case law and drafting legal opinions. Focused on cases involving EU regulatory compliance and human rights violations.</w:t>
      </w:r>
    </w:p>
    <w:p>
      <w:pPr>
        <w:numPr>
          <w:ilvl w:val="0"/>
          <w:numId w:val="1004"/>
        </w:numPr>
        <w:pStyle w:val="Compact"/>
      </w:pPr>
      <w:r>
        <w:t xml:space="preserve">Contributed to the development of judicial guidelines for handling sensitive issues such as asylum seekers and immigration disputes in the Netherlands Amsterdam region.</w:t>
      </w:r>
    </w:p>
    <w:bookmarkEnd w:id="24"/>
    <w:bookmarkEnd w:id="25"/>
    <w:bookmarkStart w:id="26" w:name="X64bf34c9cd753177a6b0a1e042939c90e6e1fbf"/>
    <w:p>
      <w:pPr>
        <w:pStyle w:val="Heading2"/>
      </w:pPr>
      <w:r>
        <w:t xml:space="preserve">CERTIFICATIONS AND PROFESSIONAL DEVELOPMENT</w:t>
      </w:r>
    </w:p>
    <w:p>
      <w:pPr>
        <w:numPr>
          <w:ilvl w:val="0"/>
          <w:numId w:val="1005"/>
        </w:numPr>
        <w:pStyle w:val="Compact"/>
      </w:pPr>
      <w:r>
        <w:rPr>
          <w:bCs/>
          <w:b/>
        </w:rPr>
        <w:t xml:space="preserve">Certified Judge of the Netherlands Judicial Academy (Rechtspraak)</w:t>
      </w:r>
      <w:r>
        <w:t xml:space="preserve"> </w:t>
      </w:r>
      <w:r>
        <w:t xml:space="preserve">– 2014</w:t>
      </w:r>
    </w:p>
    <w:p>
      <w:pPr>
        <w:numPr>
          <w:ilvl w:val="0"/>
          <w:numId w:val="1005"/>
        </w:numPr>
        <w:pStyle w:val="Compact"/>
      </w:pPr>
      <w:r>
        <w:rPr>
          <w:bCs/>
          <w:b/>
        </w:rPr>
        <w:t xml:space="preserve">European Judicial Training Program (EJTP)</w:t>
      </w:r>
      <w:r>
        <w:t xml:space="preserve"> </w:t>
      </w:r>
      <w:r>
        <w:t xml:space="preserve">– 2018 (focused on cross-border cooperation in criminal justice)</w:t>
      </w:r>
    </w:p>
    <w:p>
      <w:pPr>
        <w:numPr>
          <w:ilvl w:val="0"/>
          <w:numId w:val="1005"/>
        </w:numPr>
        <w:pStyle w:val="Compact"/>
      </w:pPr>
      <w:r>
        <w:rPr>
          <w:bCs/>
          <w:b/>
        </w:rPr>
        <w:t xml:space="preserve">Dutch Bar Association Membership</w:t>
      </w:r>
      <w:r>
        <w:t xml:space="preserve"> </w:t>
      </w:r>
      <w:r>
        <w:t xml:space="preserve">– 2006</w:t>
      </w:r>
    </w:p>
    <w:p>
      <w:pPr>
        <w:numPr>
          <w:ilvl w:val="0"/>
          <w:numId w:val="1005"/>
        </w:numPr>
        <w:pStyle w:val="Compact"/>
      </w:pPr>
      <w:r>
        <w:rPr>
          <w:bCs/>
          <w:b/>
        </w:rPr>
        <w:t xml:space="preserve">Advanced Course in Digital Evidence and Cyber Law</w:t>
      </w:r>
      <w:r>
        <w:t xml:space="preserve">, Netherlands Amsterdam Law School – 2021</w:t>
      </w:r>
    </w:p>
    <w:bookmarkEnd w:id="26"/>
    <w:bookmarkStart w:id="27" w:name="languages-and-communication-skills"/>
    <w:p>
      <w:pPr>
        <w:pStyle w:val="Heading2"/>
      </w:pPr>
      <w:r>
        <w:t xml:space="preserve">LANGUAGES AND COMMUNICATION SKILLS</w:t>
      </w:r>
    </w:p>
    <w:p>
      <w:pPr>
        <w:numPr>
          <w:ilvl w:val="0"/>
          <w:numId w:val="1006"/>
        </w:numPr>
        <w:pStyle w:val="Compact"/>
      </w:pPr>
      <w:r>
        <w:t xml:space="preserve">Dutch (native speaker)</w:t>
      </w:r>
    </w:p>
    <w:p>
      <w:pPr>
        <w:numPr>
          <w:ilvl w:val="0"/>
          <w:numId w:val="1006"/>
        </w:numPr>
        <w:pStyle w:val="Compact"/>
      </w:pPr>
      <w:r>
        <w:t xml:space="preserve">English (fluent, with experience in drafting legal documents and presenting rulings to international audiences)</w:t>
      </w:r>
    </w:p>
    <w:p>
      <w:pPr>
        <w:numPr>
          <w:ilvl w:val="0"/>
          <w:numId w:val="1006"/>
        </w:numPr>
        <w:pStyle w:val="Compact"/>
      </w:pPr>
      <w:r>
        <w:t xml:space="preserve">German (intermediate, for cross-border legal collaboration with German-speaking regions)</w:t>
      </w:r>
    </w:p>
    <w:bookmarkEnd w:id="27"/>
    <w:bookmarkStart w:id="28" w:name="professional-affiliations"/>
    <w:p>
      <w:pPr>
        <w:pStyle w:val="Heading2"/>
      </w:pPr>
      <w:r>
        <w:t xml:space="preserve">PROFESSIONAL AFFILIATIONS</w:t>
      </w:r>
    </w:p>
    <w:p>
      <w:pPr>
        <w:numPr>
          <w:ilvl w:val="0"/>
          <w:numId w:val="1007"/>
        </w:numPr>
        <w:pStyle w:val="Compact"/>
      </w:pPr>
      <w:r>
        <w:rPr>
          <w:bCs/>
          <w:b/>
        </w:rPr>
        <w:t xml:space="preserve">Netherlands Judges’ Association (Rechtspraak)</w:t>
      </w:r>
      <w:r>
        <w:t xml:space="preserve"> </w:t>
      </w:r>
      <w:r>
        <w:t xml:space="preserve">– Member since 2010</w:t>
      </w:r>
    </w:p>
    <w:p>
      <w:pPr>
        <w:numPr>
          <w:ilvl w:val="0"/>
          <w:numId w:val="1007"/>
        </w:numPr>
        <w:pStyle w:val="Compact"/>
      </w:pPr>
      <w:r>
        <w:rPr>
          <w:bCs/>
          <w:b/>
        </w:rPr>
        <w:t xml:space="preserve">European Judicial Network (EJN)</w:t>
      </w:r>
      <w:r>
        <w:t xml:space="preserve"> </w:t>
      </w:r>
      <w:r>
        <w:t xml:space="preserve">– Active participant in legal exchange programs</w:t>
      </w:r>
    </w:p>
    <w:p>
      <w:pPr>
        <w:numPr>
          <w:ilvl w:val="0"/>
          <w:numId w:val="1007"/>
        </w:numPr>
        <w:pStyle w:val="Compact"/>
      </w:pPr>
      <w:r>
        <w:t xml:space="preserve">Amsterdam Legal Society** – Organizer of seminars on judicial ethics and human rights</w:t>
      </w:r>
    </w:p>
    <w:bookmarkEnd w:id="28"/>
    <w:bookmarkStart w:id="29" w:name="research-and-publications"/>
    <w:p>
      <w:pPr>
        <w:pStyle w:val="Heading2"/>
      </w:pPr>
      <w:r>
        <w:t xml:space="preserve">RESEARCH AND PUBLICATIONS</w:t>
      </w:r>
    </w:p>
    <w:p>
      <w:pPr>
        <w:numPr>
          <w:ilvl w:val="0"/>
          <w:numId w:val="1008"/>
        </w:numPr>
        <w:pStyle w:val="Compact"/>
      </w:pPr>
      <w:r>
        <w:rPr>
          <w:bCs/>
          <w:b/>
        </w:rPr>
        <w:t xml:space="preserve">"Judicial Independence in the Netherlands Amsterdam: Challenges and Solutions"</w:t>
      </w:r>
      <w:r>
        <w:t xml:space="preserve"> </w:t>
      </w:r>
      <w:r>
        <w:t xml:space="preserve">– Published in *Dutch Legal Review*, 2019.</w:t>
      </w:r>
    </w:p>
    <w:p>
      <w:pPr>
        <w:numPr>
          <w:ilvl w:val="0"/>
          <w:numId w:val="1008"/>
        </w:numPr>
        <w:pStyle w:val="Compact"/>
      </w:pPr>
      <w:r>
        <w:rPr>
          <w:bCs/>
          <w:b/>
        </w:rPr>
        <w:t xml:space="preserve">"Cross-Border Dispute Resolution in EU Law: A Case Study of Amsterdam Courts"</w:t>
      </w:r>
      <w:r>
        <w:t xml:space="preserve"> </w:t>
      </w:r>
      <w:r>
        <w:t xml:space="preserve">– Presented at the International Conference on European Legal Studies, 2020.</w:t>
      </w:r>
    </w:p>
    <w:p>
      <w:pPr>
        <w:numPr>
          <w:ilvl w:val="0"/>
          <w:numId w:val="1008"/>
        </w:numPr>
        <w:pStyle w:val="Compact"/>
      </w:pPr>
      <w:r>
        <w:rPr>
          <w:bCs/>
          <w:b/>
        </w:rPr>
        <w:t xml:space="preserve">"Ethical Considerations in Modern Judicial Practice"</w:t>
      </w:r>
      <w:r>
        <w:t xml:space="preserve"> </w:t>
      </w:r>
      <w:r>
        <w:t xml:space="preserve">– Contributing author to the *Rechtspraak Annual Report*, 2021.</w:t>
      </w:r>
    </w:p>
    <w:bookmarkEnd w:id="29"/>
    <w:bookmarkStart w:id="30" w:name="key-skills"/>
    <w:p>
      <w:pPr>
        <w:pStyle w:val="Heading2"/>
      </w:pPr>
      <w:r>
        <w:t xml:space="preserve">KEY SKILLS</w:t>
      </w:r>
    </w:p>
    <w:p>
      <w:pPr>
        <w:numPr>
          <w:ilvl w:val="0"/>
          <w:numId w:val="1009"/>
        </w:numPr>
        <w:pStyle w:val="Compact"/>
      </w:pPr>
      <w:r>
        <w:t xml:space="preserve">Expertise in Dutch civil and criminal law, with a focus on Amsterdam’s legal landscape</w:t>
      </w:r>
    </w:p>
    <w:p>
      <w:pPr>
        <w:numPr>
          <w:ilvl w:val="0"/>
          <w:numId w:val="1009"/>
        </w:numPr>
        <w:pStyle w:val="Compact"/>
      </w:pPr>
      <w:r>
        <w:t xml:space="preserve">Strong analytical skills for interpreting complex legal documents and evidence</w:t>
      </w:r>
    </w:p>
    <w:p>
      <w:pPr>
        <w:numPr>
          <w:ilvl w:val="0"/>
          <w:numId w:val="1009"/>
        </w:numPr>
        <w:pStyle w:val="Compact"/>
      </w:pPr>
      <w:r>
        <w:t xml:space="preserve">Prominent leadership in judicial decision-making, ensuring alignment with constitutional principles</w:t>
      </w:r>
    </w:p>
    <w:p>
      <w:pPr>
        <w:numPr>
          <w:ilvl w:val="0"/>
          <w:numId w:val="1009"/>
        </w:numPr>
        <w:pStyle w:val="Compact"/>
      </w:pPr>
      <w:r>
        <w:t xml:space="preserve">Proficiency in conflict resolution and mediation techniques tailored to multicultural environments like the Netherlands Amsterdam</w:t>
      </w:r>
    </w:p>
    <w:bookmarkEnd w:id="30"/>
    <w:bookmarkStart w:id="31" w:name="personal-statement"/>
    <w:p>
      <w:pPr>
        <w:pStyle w:val="Heading2"/>
      </w:pPr>
      <w:r>
        <w:t xml:space="preserve">PERSONAL STATEMENT</w:t>
      </w:r>
    </w:p>
    <w:p>
      <w:pPr>
        <w:pStyle w:val="FirstParagraph"/>
      </w:pPr>
      <w:r>
        <w:t xml:space="preserve">As a Judge in the Netherlands Amsterdam, I am deeply committed to upholding the values of justice, equality, and fairness. My career has been defined by a dedication to the rule of law and a passion for resolving disputes with integrity. The Netherlands Amsterdam, with its rich legal heritage and progressive policies, provides an ideal environment to serve as a Judge. I strive to bridge traditional legal principles with modern challenges, ensuring that the judiciary remains relevant and responsive to the needs of society.</w:t>
      </w:r>
    </w:p>
    <w:bookmarkEnd w:id="31"/>
    <w:p>
      <w:pPr>
        <w:pStyle w:val="BodyText"/>
      </w:pPr>
      <w:r>
        <w:t xml:space="preserve">Resume for Judge – Netherlands Amsterdam | Last Updated: [Insert Date]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 Resume - Netherlands Amsterdam</dc:title>
  <dc:creator/>
  <dc:language>en</dc:language>
  <cp:keywords/>
  <dcterms:created xsi:type="dcterms:W3CDTF">2026-07-21T02:40:47Z</dcterms:created>
  <dcterms:modified xsi:type="dcterms:W3CDTF">2026-07-21T02:40:47Z</dcterms:modified>
</cp:coreProperties>
</file>

<file path=docProps/custom.xml><?xml version="1.0" encoding="utf-8"?>
<Properties xmlns="http://schemas.openxmlformats.org/officeDocument/2006/custom-properties" xmlns:vt="http://schemas.openxmlformats.org/officeDocument/2006/docPropsVTypes"/>
</file>