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Senegal</w:t>
      </w:r>
      <w:r>
        <w:t xml:space="preserve"> </w:t>
      </w:r>
      <w:r>
        <w:t xml:space="preserve">Dakar</w:t>
      </w:r>
    </w:p>
    <w:bookmarkStart w:id="32" w:name="resume-for-judge-in-senegal-dakar"/>
    <w:p>
      <w:pPr>
        <w:pStyle w:val="Heading1"/>
      </w:pPr>
      <w:r>
        <w:t xml:space="preserve">Resume for Judge in Senegal Dakar</w:t>
      </w:r>
    </w:p>
    <w:bookmarkStart w:id="20" w:name="professional-summary"/>
    <w:p>
      <w:pPr>
        <w:pStyle w:val="Heading2"/>
      </w:pPr>
      <w:r>
        <w:t xml:space="preserve">Professional Summary</w:t>
      </w:r>
    </w:p>
    <w:p>
      <w:pPr>
        <w:pStyle w:val="FirstParagraph"/>
      </w:pPr>
      <w:r>
        <w:t xml:space="preserve">Experienced and dedicated Judge with over 15 years of legal expertise, specializing in civil, criminal, and administrative law within the vibrant judicial landscape of Senegal Dakar. Committed to upholding justice, integrity, and the rule of law while navigating the unique challenges of Senegalese jurisprudence. Proven track record in presiding over complex cases with fairness and impartiality. Passionate about fostering transparency in legal processes and contributing to the development of a robust judicial system in Dakar.</w:t>
      </w:r>
    </w:p>
    <w:bookmarkEnd w:id="20"/>
    <w:bookmarkStart w:id="21" w:name="education"/>
    <w:p>
      <w:pPr>
        <w:pStyle w:val="Heading2"/>
      </w:pPr>
      <w:r>
        <w:t xml:space="preserve">Education</w:t>
      </w:r>
    </w:p>
    <w:p>
      <w:pPr>
        <w:numPr>
          <w:ilvl w:val="0"/>
          <w:numId w:val="1001"/>
        </w:numPr>
        <w:pStyle w:val="Compact"/>
      </w:pPr>
      <w:r>
        <w:rPr>
          <w:bCs/>
          <w:b/>
        </w:rPr>
        <w:t xml:space="preserve">Master of Laws (LL.M.)</w:t>
      </w:r>
      <w:r>
        <w:t xml:space="preserve">, University of Cheikh Anta Diop, Dakar, Senegal – 2005</w:t>
      </w:r>
    </w:p>
    <w:p>
      <w:pPr>
        <w:numPr>
          <w:ilvl w:val="0"/>
          <w:numId w:val="1001"/>
        </w:numPr>
        <w:pStyle w:val="Compact"/>
      </w:pPr>
      <w:r>
        <w:rPr>
          <w:bCs/>
          <w:b/>
        </w:rPr>
        <w:t xml:space="preserve">Bachelor of Laws (LL.B.)</w:t>
      </w:r>
      <w:r>
        <w:t xml:space="preserve">, École Nationale d'Administration (ENA), Dakar, Senegal – 2001</w:t>
      </w:r>
    </w:p>
    <w:p>
      <w:pPr>
        <w:numPr>
          <w:ilvl w:val="0"/>
          <w:numId w:val="1001"/>
        </w:numPr>
        <w:pStyle w:val="Compact"/>
      </w:pPr>
      <w:r>
        <w:rPr>
          <w:bCs/>
          <w:b/>
        </w:rPr>
        <w:t xml:space="preserve">Advanced Judicial Training Program</w:t>
      </w:r>
      <w:r>
        <w:t xml:space="preserve">, National School of Magistracy, France – 2010</w:t>
      </w:r>
    </w:p>
    <w:bookmarkEnd w:id="21"/>
    <w:bookmarkStart w:id="25" w:name="professional-experience"/>
    <w:p>
      <w:pPr>
        <w:pStyle w:val="Heading2"/>
      </w:pPr>
      <w:r>
        <w:t xml:space="preserve">Professional Experience</w:t>
      </w:r>
    </w:p>
    <w:bookmarkStart w:id="22" w:name="Xc9b5b23bb562f7a83baa78b73f64b6519c8e2fe"/>
    <w:p>
      <w:pPr>
        <w:pStyle w:val="Heading3"/>
      </w:pPr>
      <w:r>
        <w:t xml:space="preserve">Judge, Tribunal de Grande Instance de Dakar (TGI Dakar)</w:t>
      </w:r>
    </w:p>
    <w:p>
      <w:pPr>
        <w:pStyle w:val="FirstParagraph"/>
      </w:pPr>
      <w:r>
        <w:rPr>
          <w:bCs/>
          <w:b/>
        </w:rPr>
        <w:t xml:space="preserve">January 2015 – Present</w:t>
      </w:r>
    </w:p>
    <w:p>
      <w:pPr>
        <w:numPr>
          <w:ilvl w:val="0"/>
          <w:numId w:val="1002"/>
        </w:numPr>
        <w:pStyle w:val="Compact"/>
      </w:pPr>
      <w:r>
        <w:t xml:space="preserve">Preside over civil and criminal cases, ensuring adherence to Senegalese legal codes and international human rights standards.</w:t>
      </w:r>
    </w:p>
    <w:p>
      <w:pPr>
        <w:numPr>
          <w:ilvl w:val="0"/>
          <w:numId w:val="1002"/>
        </w:numPr>
        <w:pStyle w:val="Compact"/>
      </w:pPr>
      <w:r>
        <w:t xml:space="preserve">Deliver verdicts on high-profile cases involving commercial disputes, family law, and public administration corruption.</w:t>
      </w:r>
    </w:p>
    <w:p>
      <w:pPr>
        <w:numPr>
          <w:ilvl w:val="0"/>
          <w:numId w:val="1002"/>
        </w:numPr>
        <w:pStyle w:val="Compact"/>
      </w:pPr>
      <w:r>
        <w:t xml:space="preserve">Mentor junior judges and legal professionals through training sessions on procedural law and ethical decision-making in Dakar's judicial environment.</w:t>
      </w:r>
    </w:p>
    <w:p>
      <w:pPr>
        <w:numPr>
          <w:ilvl w:val="0"/>
          <w:numId w:val="1002"/>
        </w:numPr>
        <w:pStyle w:val="Compact"/>
      </w:pPr>
      <w:r>
        <w:t xml:space="preserve">Collaborate with local prosecutors and defense attorneys to expedite case resolutions while maintaining strict compliance with Senegal's Code of Criminal Procedure.</w:t>
      </w:r>
    </w:p>
    <w:bookmarkEnd w:id="22"/>
    <w:bookmarkStart w:id="23" w:name="judge-tribunal-de-paix-de-pikine"/>
    <w:p>
      <w:pPr>
        <w:pStyle w:val="Heading3"/>
      </w:pPr>
      <w:r>
        <w:t xml:space="preserve">Judge, Tribunal de Paix de Pikine</w:t>
      </w:r>
    </w:p>
    <w:p>
      <w:pPr>
        <w:pStyle w:val="FirstParagraph"/>
      </w:pPr>
      <w:r>
        <w:rPr>
          <w:bCs/>
          <w:b/>
        </w:rPr>
        <w:t xml:space="preserve">July 2010 – December 2014</w:t>
      </w:r>
    </w:p>
    <w:p>
      <w:pPr>
        <w:numPr>
          <w:ilvl w:val="0"/>
          <w:numId w:val="1003"/>
        </w:numPr>
        <w:pStyle w:val="Compact"/>
      </w:pPr>
      <w:r>
        <w:t xml:space="preserve">Managed a caseload of over 500 civil and minor criminal cases annually, focusing on community-based legal solutions in Dakar's densely populated areas.</w:t>
      </w:r>
    </w:p>
    <w:p>
      <w:pPr>
        <w:numPr>
          <w:ilvl w:val="0"/>
          <w:numId w:val="1003"/>
        </w:numPr>
        <w:pStyle w:val="Compact"/>
      </w:pPr>
      <w:r>
        <w:t xml:space="preserve">Implemented innovative mediation programs to reduce court backlogs, demonstrating a commitment to accessible justice for Senegal's diverse population.</w:t>
      </w:r>
    </w:p>
    <w:p>
      <w:pPr>
        <w:numPr>
          <w:ilvl w:val="0"/>
          <w:numId w:val="1003"/>
        </w:numPr>
        <w:pStyle w:val="Compact"/>
      </w:pPr>
      <w:r>
        <w:t xml:space="preserve">Conducted public outreach initiatives in Dakar to educate citizens on their legal rights and the judicial process, fostering trust in the judiciary.</w:t>
      </w:r>
    </w:p>
    <w:bookmarkEnd w:id="23"/>
    <w:bookmarkStart w:id="24" w:name="Xfca27cf7e465da5ac1124343f63f2a85cc1b2da"/>
    <w:p>
      <w:pPr>
        <w:pStyle w:val="Heading3"/>
      </w:pPr>
      <w:r>
        <w:t xml:space="preserve">Legal Advisor, Ministry of Justice, Senegal</w:t>
      </w:r>
    </w:p>
    <w:p>
      <w:pPr>
        <w:pStyle w:val="FirstParagraph"/>
      </w:pPr>
      <w:r>
        <w:rPr>
          <w:bCs/>
          <w:b/>
        </w:rPr>
        <w:t xml:space="preserve">March 2008 – June 2010</w:t>
      </w:r>
    </w:p>
    <w:p>
      <w:pPr>
        <w:numPr>
          <w:ilvl w:val="0"/>
          <w:numId w:val="1004"/>
        </w:numPr>
        <w:pStyle w:val="Compact"/>
      </w:pPr>
      <w:r>
        <w:t xml:space="preserve">Provided legal counsel on legislative reforms aimed at modernizing Senegal's judicial framework, with a focus on improving efficiency in Dakar's courts.</w:t>
      </w:r>
    </w:p>
    <w:p>
      <w:pPr>
        <w:numPr>
          <w:ilvl w:val="0"/>
          <w:numId w:val="1004"/>
        </w:numPr>
        <w:pStyle w:val="Compact"/>
      </w:pPr>
      <w:r>
        <w:t xml:space="preserve">Assisted in drafting guidelines for judicial ethics and anti-corruption measures, aligning with the principles of the African Union’s Agenda 2063.</w:t>
      </w:r>
    </w:p>
    <w:bookmarkEnd w:id="24"/>
    <w:bookmarkEnd w:id="25"/>
    <w:bookmarkStart w:id="26" w:name="X64bf34c9cd753177a6b0a1e042939c90e6e1fbf"/>
    <w:p>
      <w:pPr>
        <w:pStyle w:val="Heading2"/>
      </w:pPr>
      <w:r>
        <w:t xml:space="preserve">Certifications and Professional Development</w:t>
      </w:r>
    </w:p>
    <w:p>
      <w:pPr>
        <w:numPr>
          <w:ilvl w:val="0"/>
          <w:numId w:val="1005"/>
        </w:numPr>
        <w:pStyle w:val="Compact"/>
      </w:pPr>
      <w:r>
        <w:rPr>
          <w:bCs/>
          <w:b/>
        </w:rPr>
        <w:t xml:space="preserve">Bar Association of Senegal (BAS)</w:t>
      </w:r>
      <w:r>
        <w:t xml:space="preserve"> </w:t>
      </w:r>
      <w:r>
        <w:t xml:space="preserve">– Certified Judge, 2015</w:t>
      </w:r>
    </w:p>
    <w:p>
      <w:pPr>
        <w:numPr>
          <w:ilvl w:val="0"/>
          <w:numId w:val="1005"/>
        </w:numPr>
        <w:pStyle w:val="Compact"/>
      </w:pPr>
      <w:r>
        <w:rPr>
          <w:bCs/>
          <w:b/>
        </w:rPr>
        <w:t xml:space="preserve">International Judicial Training Program (IJTP), United Nations Development Programme (UNDP)</w:t>
      </w:r>
      <w:r>
        <w:t xml:space="preserve"> </w:t>
      </w:r>
      <w:r>
        <w:t xml:space="preserve">– Specialized in human rights and gender-sensitive adjudication, 2018</w:t>
      </w:r>
    </w:p>
    <w:p>
      <w:pPr>
        <w:numPr>
          <w:ilvl w:val="0"/>
          <w:numId w:val="1005"/>
        </w:numPr>
        <w:pStyle w:val="Compact"/>
      </w:pPr>
      <w:r>
        <w:rPr>
          <w:bCs/>
          <w:b/>
        </w:rPr>
        <w:t xml:space="preserve">Courses on Digital Transformation in Justice Systems</w:t>
      </w:r>
      <w:r>
        <w:t xml:space="preserve">, World Bank – 2021</w:t>
      </w:r>
    </w:p>
    <w:bookmarkEnd w:id="26"/>
    <w:bookmarkStart w:id="27" w:name="languages"/>
    <w:p>
      <w:pPr>
        <w:pStyle w:val="Heading2"/>
      </w:pPr>
      <w:r>
        <w:t xml:space="preserve">Languages</w:t>
      </w:r>
    </w:p>
    <w:p>
      <w:pPr>
        <w:numPr>
          <w:ilvl w:val="0"/>
          <w:numId w:val="1006"/>
        </w:numPr>
        <w:pStyle w:val="Compact"/>
      </w:pPr>
      <w:r>
        <w:t xml:space="preserve">French (Fluent) – Primary language of legal proceedings in Senegal.</w:t>
      </w:r>
    </w:p>
    <w:p>
      <w:pPr>
        <w:numPr>
          <w:ilvl w:val="0"/>
          <w:numId w:val="1006"/>
        </w:numPr>
        <w:pStyle w:val="Compact"/>
      </w:pPr>
      <w:r>
        <w:t xml:space="preserve">Wolof (Proficient) – Essential for engaging with local communities in Dakar.</w:t>
      </w:r>
    </w:p>
    <w:p>
      <w:pPr>
        <w:numPr>
          <w:ilvl w:val="0"/>
          <w:numId w:val="1006"/>
        </w:numPr>
        <w:pStyle w:val="Compact"/>
      </w:pPr>
      <w:r>
        <w:t xml:space="preserve">English (Intermediate) – For international collaborations and legal research.</w:t>
      </w:r>
    </w:p>
    <w:bookmarkEnd w:id="27"/>
    <w:bookmarkStart w:id="28" w:name="awards-and-recognitions"/>
    <w:p>
      <w:pPr>
        <w:pStyle w:val="Heading2"/>
      </w:pPr>
      <w:r>
        <w:t xml:space="preserve">Awards and Recognitions</w:t>
      </w:r>
    </w:p>
    <w:p>
      <w:pPr>
        <w:numPr>
          <w:ilvl w:val="0"/>
          <w:numId w:val="1007"/>
        </w:numPr>
        <w:pStyle w:val="Compact"/>
      </w:pPr>
      <w:r>
        <w:rPr>
          <w:bCs/>
          <w:b/>
        </w:rPr>
        <w:t xml:space="preserve">Order of Merit of the Republic of Senegal</w:t>
      </w:r>
      <w:r>
        <w:t xml:space="preserve">, 2019 – Awarded for exceptional service to justice in Dakar.</w:t>
      </w:r>
    </w:p>
    <w:p>
      <w:pPr>
        <w:numPr>
          <w:ilvl w:val="0"/>
          <w:numId w:val="1007"/>
        </w:numPr>
        <w:pStyle w:val="Compact"/>
      </w:pPr>
      <w:r>
        <w:rPr>
          <w:bCs/>
          <w:b/>
        </w:rPr>
        <w:t xml:space="preserve">Best Judge in West Africa (Regional Legal Awards)</w:t>
      </w:r>
      <w:r>
        <w:t xml:space="preserve">, 2017 – Recognized for innovative approaches to judicial efficiency.</w:t>
      </w:r>
    </w:p>
    <w:p>
      <w:pPr>
        <w:numPr>
          <w:ilvl w:val="0"/>
          <w:numId w:val="1007"/>
        </w:numPr>
        <w:pStyle w:val="Compact"/>
      </w:pPr>
      <w:r>
        <w:rPr>
          <w:bCs/>
          <w:b/>
        </w:rPr>
        <w:t xml:space="preserve">Public Service Excellence Award</w:t>
      </w:r>
      <w:r>
        <w:t xml:space="preserve">, Dakar Judicial Council, 2016 – Honored for community outreach and legal education initiatives.</w:t>
      </w:r>
    </w:p>
    <w:bookmarkEnd w:id="28"/>
    <w:bookmarkStart w:id="29" w:name="community-and-professional-involvement"/>
    <w:p>
      <w:pPr>
        <w:pStyle w:val="Heading2"/>
      </w:pPr>
      <w:r>
        <w:t xml:space="preserve">Community and Professional Involvement</w:t>
      </w:r>
    </w:p>
    <w:p>
      <w:pPr>
        <w:numPr>
          <w:ilvl w:val="0"/>
          <w:numId w:val="1008"/>
        </w:numPr>
        <w:pStyle w:val="Compact"/>
      </w:pPr>
      <w:r>
        <w:t xml:space="preserve">Served on the Board of Directors of the Association des Jeunes Magistrats du Sénégal (AJMS), promoting young judicial professionals in Dakar.</w:t>
      </w:r>
    </w:p>
    <w:p>
      <w:pPr>
        <w:numPr>
          <w:ilvl w:val="0"/>
          <w:numId w:val="1008"/>
        </w:numPr>
        <w:pStyle w:val="Compact"/>
      </w:pPr>
      <w:r>
        <w:t xml:space="preserve">Contributed to the drafting of a community legal education manual for NGOs operating in Dakar’s informal settlements.</w:t>
      </w:r>
    </w:p>
    <w:p>
      <w:pPr>
        <w:numPr>
          <w:ilvl w:val="0"/>
          <w:numId w:val="1008"/>
        </w:numPr>
        <w:pStyle w:val="Compact"/>
      </w:pPr>
      <w:r>
        <w:t xml:space="preserve">Participated in regional workshops on judicial transparency, representing Senegal at the African Judicial Conference in 2020.</w:t>
      </w:r>
    </w:p>
    <w:bookmarkEnd w:id="29"/>
    <w:bookmarkStart w:id="30" w:name="key-skills"/>
    <w:p>
      <w:pPr>
        <w:pStyle w:val="Heading2"/>
      </w:pPr>
      <w:r>
        <w:t xml:space="preserve">Key Skills</w:t>
      </w:r>
    </w:p>
    <w:p>
      <w:pPr>
        <w:numPr>
          <w:ilvl w:val="0"/>
          <w:numId w:val="1009"/>
        </w:numPr>
        <w:pStyle w:val="Compact"/>
      </w:pPr>
      <w:r>
        <w:t xml:space="preserve">Expertise in Senegalese legal codes and international human rights law.</w:t>
      </w:r>
    </w:p>
    <w:p>
      <w:pPr>
        <w:numPr>
          <w:ilvl w:val="0"/>
          <w:numId w:val="1009"/>
        </w:numPr>
        <w:pStyle w:val="Compact"/>
      </w:pPr>
      <w:r>
        <w:t xml:space="preserve">Strong analytical and decision-making abilities under pressure, tailored to the complexities of Dakar’s judiciary.</w:t>
      </w:r>
    </w:p>
    <w:p>
      <w:pPr>
        <w:numPr>
          <w:ilvl w:val="0"/>
          <w:numId w:val="1009"/>
        </w:numPr>
        <w:pStyle w:val="Compact"/>
      </w:pPr>
      <w:r>
        <w:t xml:space="preserve">Effective communication skills, including public speaking and negotiation, critical for resolving disputes in multicultural settings.</w:t>
      </w:r>
    </w:p>
    <w:p>
      <w:pPr>
        <w:numPr>
          <w:ilvl w:val="0"/>
          <w:numId w:val="1009"/>
        </w:numPr>
        <w:pStyle w:val="Compact"/>
      </w:pPr>
      <w:r>
        <w:t xml:space="preserve">Proficient in legal research tools (e.g., LexisNexis, Westlaw) and digital court management systems.</w:t>
      </w:r>
    </w:p>
    <w:bookmarkEnd w:id="30"/>
    <w:bookmarkStart w:id="31" w:name="references"/>
    <w:p>
      <w:pPr>
        <w:pStyle w:val="Heading2"/>
      </w:pPr>
      <w:r>
        <w:t xml:space="preserve">References</w:t>
      </w:r>
    </w:p>
    <w:p>
      <w:pPr>
        <w:pStyle w:val="FirstParagraph"/>
      </w:pPr>
      <w:r>
        <w:t xml:space="preserve">Available upon request from the Ministry of Justice, Senegal, or the Dakar Judicial Council.</w:t>
      </w:r>
    </w:p>
    <w:bookmarkEnd w:id="31"/>
    <w:p>
      <w:pPr>
        <w:pStyle w:val="BodyText"/>
      </w:pPr>
      <w:r>
        <w:t xml:space="preserve">This resume is tailored for a Judge in Senegal Dakar, emphasizing legal expertise, regional context, and commitment to justice. All details are designed to align with the requirements of judicial roles in this dynamic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Senegal Dakar</dc:title>
  <dc:creator/>
  <dc:language>en</dc:language>
  <cp:keywords/>
  <dcterms:created xsi:type="dcterms:W3CDTF">2026-09-26T17:33:50Z</dcterms:created>
  <dcterms:modified xsi:type="dcterms:W3CDTF">2026-09-26T17:33:50Z</dcterms:modified>
</cp:coreProperties>
</file>

<file path=docProps/custom.xml><?xml version="1.0" encoding="utf-8"?>
<Properties xmlns="http://schemas.openxmlformats.org/officeDocument/2006/custom-properties" xmlns:vt="http://schemas.openxmlformats.org/officeDocument/2006/docPropsVTypes"/>
</file>