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judges-professional-resume"/>
    <w:p>
      <w:pPr>
        <w:pStyle w:val="Heading1"/>
      </w:pPr>
      <w:r>
        <w:t xml:space="preserve">Judge's Professional Resume</w:t>
      </w:r>
    </w:p>
    <w:p>
      <w:pPr>
        <w:pStyle w:val="FirstParagraph"/>
      </w:pPr>
      <w:r>
        <w:rPr>
          <w:bCs/>
          <w:b/>
        </w:rPr>
        <w:t xml:space="preserve">Resume</w:t>
      </w:r>
      <w:r>
        <w:t xml:space="preserve">,</w:t>
      </w:r>
      <w:r>
        <w:t xml:space="preserve"> </w:t>
      </w:r>
      <w:r>
        <w:rPr>
          <w:bCs/>
          <w:b/>
        </w:rPr>
        <w:t xml:space="preserve">Judge</w:t>
      </w:r>
      <w:r>
        <w:t xml:space="preserve">, and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 </w:t>
      </w:r>
      <w:r>
        <w:t xml:space="preserve">are central themes in this document. This resume outlines the professional journey of a seasoned judicial authority based in Barcelona, Spain, emphasizing expertise in legal practice, ethical governance, and regional legal frameworks.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with over 15 years of experience adjudicating civil and criminal cases within the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 </w:t>
      </w:r>
      <w:r>
        <w:t xml:space="preserve">jurisdiction. Proficient in interpreting Spanish civil law, Catalan statutes, and international legal standards. Committed to upholding justice, fairness, and the rule of law in a multicultural metropolitan environment. Skilled in case management, legal research, and collaborative decision-making within judicial panels.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judge-of-the-barcelona-civil-court"/>
    <w:p>
      <w:pPr>
        <w:pStyle w:val="Heading3"/>
      </w:pPr>
      <w:r>
        <w:t xml:space="preserve">Judge of the Barcelona Civil Court</w:t>
      </w:r>
    </w:p>
    <w:p>
      <w:pPr>
        <w:pStyle w:val="FirstParagraph"/>
      </w:pPr>
      <w:r>
        <w:rPr>
          <w:bCs/>
          <w:b/>
        </w:rPr>
        <w:t xml:space="preserve">Spain Barcelona</w:t>
      </w:r>
      <w:r>
        <w:t xml:space="preserve">, 2018–Present</w:t>
      </w:r>
    </w:p>
    <w:p>
      <w:pPr>
        <w:numPr>
          <w:ilvl w:val="0"/>
          <w:numId w:val="1001"/>
        </w:numPr>
        <w:pStyle w:val="Compact"/>
      </w:pPr>
      <w:r>
        <w:t xml:space="preserve">Adjudicated over 500 civil litigation cases, including property disputes, family law matters, and commercial contracts.</w:t>
      </w:r>
    </w:p>
    <w:p>
      <w:pPr>
        <w:numPr>
          <w:ilvl w:val="0"/>
          <w:numId w:val="1001"/>
        </w:numPr>
        <w:pStyle w:val="Compact"/>
      </w:pPr>
      <w:r>
        <w:t xml:space="preserve">Presided over mediation sessions to resolve conflicts amicably, reducing case backlogs by 20% 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legal experts to draft rulings on complex issues involving Spanish and Catalan legal interpretations.</w:t>
      </w:r>
    </w:p>
    <w:bookmarkEnd w:id="21"/>
    <w:bookmarkStart w:id="22" w:name="judge-of-the-barcelona-criminal-court"/>
    <w:p>
      <w:pPr>
        <w:pStyle w:val="Heading3"/>
      </w:pPr>
      <w:r>
        <w:t xml:space="preserve">Judge of the Barcelona Criminal Court</w:t>
      </w:r>
    </w:p>
    <w:p>
      <w:pPr>
        <w:pStyle w:val="FirstParagraph"/>
      </w:pPr>
      <w:r>
        <w:rPr>
          <w:bCs/>
          <w:b/>
        </w:rPr>
        <w:t xml:space="preserve">Spain Barcelona</w:t>
      </w:r>
      <w:r>
        <w:t xml:space="preserve">, 2012–2018</w:t>
      </w:r>
    </w:p>
    <w:p>
      <w:pPr>
        <w:numPr>
          <w:ilvl w:val="0"/>
          <w:numId w:val="1002"/>
        </w:numPr>
        <w:pStyle w:val="Compact"/>
      </w:pPr>
      <w:r>
        <w:t xml:space="preserve">Handled felony and misdemeanor cases, ensuring compliance with the</w:t>
      </w:r>
      <w:r>
        <w:t xml:space="preserve"> </w:t>
      </w:r>
      <w:r>
        <w:rPr>
          <w:iCs/>
          <w:i/>
        </w:rPr>
        <w:t xml:space="preserve">Código Penal Español</w:t>
      </w:r>
      <w:r>
        <w:t xml:space="preserve"> </w:t>
      </w:r>
      <w:r>
        <w:t xml:space="preserve">(Spanish Penal Code) and regional statutes.</w:t>
      </w:r>
    </w:p>
    <w:p>
      <w:pPr>
        <w:numPr>
          <w:ilvl w:val="0"/>
          <w:numId w:val="1002"/>
        </w:numPr>
        <w:pStyle w:val="Compact"/>
      </w:pPr>
      <w:r>
        <w:t xml:space="preserve">Led jury trials, providing clear legal guidance to ensure fair verdicts in high-profile cases involving drug trafficking, fraud, and assault.</w:t>
      </w:r>
    </w:p>
    <w:p>
      <w:pPr>
        <w:numPr>
          <w:ilvl w:val="0"/>
          <w:numId w:val="1002"/>
        </w:numPr>
        <w:pStyle w:val="Compact"/>
      </w:pPr>
      <w:r>
        <w:t xml:space="preserve">Advocated for victim support programs, integrating social services into judicial proceedings to enhance rehabilitative outcomes.</w:t>
      </w:r>
    </w:p>
    <w:bookmarkEnd w:id="22"/>
    <w:bookmarkStart w:id="23" w:name="judicial-assistant-legal-researcher"/>
    <w:p>
      <w:pPr>
        <w:pStyle w:val="Heading3"/>
      </w:pPr>
      <w:r>
        <w:t xml:space="preserve">Judicial Assistant &amp; Legal Researcher</w:t>
      </w:r>
    </w:p>
    <w:p>
      <w:pPr>
        <w:pStyle w:val="FirstParagraph"/>
      </w:pPr>
      <w:r>
        <w:rPr>
          <w:bCs/>
          <w:b/>
        </w:rPr>
        <w:t xml:space="preserve">Spain Barcelona</w:t>
      </w:r>
      <w:r>
        <w:t xml:space="preserve">, 2007–2012</w:t>
      </w:r>
    </w:p>
    <w:p>
      <w:pPr>
        <w:numPr>
          <w:ilvl w:val="0"/>
          <w:numId w:val="1003"/>
        </w:numPr>
        <w:pStyle w:val="Compact"/>
      </w:pPr>
      <w:r>
        <w:t xml:space="preserve">Conducted in-depth analysis of legal precedents and drafted memoranda for senior judges on emerging jurisprudence.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court protocols to align with European Union regulations, particularly in cross-border civil disputes.</w:t>
      </w:r>
    </w:p>
    <w:p>
      <w:pPr>
        <w:numPr>
          <w:ilvl w:val="0"/>
          <w:numId w:val="1003"/>
        </w:numPr>
        <w:pStyle w:val="Compact"/>
      </w:pPr>
      <w:r>
        <w:t xml:space="preserve">Contributed to the training of new judicial candidates through mentorship programs at the</w:t>
      </w:r>
      <w:r>
        <w:t xml:space="preserve"> </w:t>
      </w:r>
      <w:r>
        <w:rPr>
          <w:iCs/>
          <w:i/>
        </w:rPr>
        <w:t xml:space="preserve">Escuela Judicial de la Administración de Justicia</w:t>
      </w:r>
      <w:r>
        <w:t xml:space="preserve">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doctorate-in-law-ph.d."/>
    <w:p>
      <w:pPr>
        <w:pStyle w:val="Heading3"/>
      </w:pPr>
      <w:r>
        <w:t xml:space="preserve">Doctorate in Law (Ph.D.)</w:t>
      </w:r>
    </w:p>
    <w:p>
      <w:pPr>
        <w:pStyle w:val="FirstParagraph"/>
      </w:pPr>
      <w:r>
        <w:rPr>
          <w:bCs/>
          <w:b/>
        </w:rPr>
        <w:t xml:space="preserve">Universidad de Barcelona (UB)</w:t>
      </w:r>
      <w:r>
        <w:t xml:space="preserve">, 2004–2007</w:t>
      </w:r>
    </w:p>
    <w:p>
      <w:pPr>
        <w:numPr>
          <w:ilvl w:val="0"/>
          <w:numId w:val="1004"/>
        </w:numPr>
        <w:pStyle w:val="Compact"/>
      </w:pPr>
      <w:r>
        <w:t xml:space="preserve">Dissertation: "The Intersection of Catalan Autonomy and Spanish Constitutional Law in Judicial Practice."</w:t>
      </w:r>
    </w:p>
    <w:p>
      <w:pPr>
        <w:numPr>
          <w:ilvl w:val="0"/>
          <w:numId w:val="1004"/>
        </w:numPr>
        <w:pStyle w:val="Compact"/>
      </w:pPr>
      <w:r>
        <w:t xml:space="preserve">Research focused on the role of</w:t>
      </w:r>
      <w:r>
        <w:t xml:space="preserve"> </w:t>
      </w:r>
      <w:r>
        <w:rPr>
          <w:bCs/>
          <w:b/>
        </w:rPr>
        <w:t xml:space="preserve">Judge</w:t>
      </w:r>
      <w:r>
        <w:t xml:space="preserve">s in mediating regional legal conflicts within Spain's federal framework.</w:t>
      </w:r>
    </w:p>
    <w:bookmarkEnd w:id="25"/>
    <w:bookmarkStart w:id="26" w:name="masters-degree-in-jurisprudence"/>
    <w:p>
      <w:pPr>
        <w:pStyle w:val="Heading3"/>
      </w:pPr>
      <w:r>
        <w:t xml:space="preserve">Master’s Degree in Jurisprudence</w:t>
      </w:r>
    </w:p>
    <w:p>
      <w:pPr>
        <w:pStyle w:val="FirstParagraph"/>
      </w:pPr>
      <w:r>
        <w:rPr>
          <w:bCs/>
          <w:b/>
        </w:rPr>
        <w:t xml:space="preserve">Universidad Complutense de Madrid (UCM)</w:t>
      </w:r>
      <w:r>
        <w:t xml:space="preserve">, 2001–2004</w:t>
      </w:r>
    </w:p>
    <w:p>
      <w:pPr>
        <w:numPr>
          <w:ilvl w:val="0"/>
          <w:numId w:val="1005"/>
        </w:numPr>
        <w:pStyle w:val="Compact"/>
      </w:pPr>
      <w:r>
        <w:t xml:space="preserve">Courts and legal systems of the European Union.</w:t>
      </w:r>
    </w:p>
    <w:p>
      <w:pPr>
        <w:numPr>
          <w:ilvl w:val="0"/>
          <w:numId w:val="1005"/>
        </w:numPr>
        <w:pStyle w:val="Compact"/>
      </w:pPr>
      <w:r>
        <w:t xml:space="preserve">Specialized in procedural law, with a focus on civil and criminal justice reforms in Spain.</w:t>
      </w:r>
    </w:p>
    <w:bookmarkEnd w:id="26"/>
    <w:bookmarkStart w:id="27" w:name="law-degree-bachelor-of-law"/>
    <w:p>
      <w:pPr>
        <w:pStyle w:val="Heading3"/>
      </w:pPr>
      <w:r>
        <w:t xml:space="preserve">Law Degree (Bachelor of Law)</w:t>
      </w:r>
    </w:p>
    <w:p>
      <w:pPr>
        <w:pStyle w:val="FirstParagraph"/>
      </w:pPr>
      <w:r>
        <w:rPr>
          <w:bCs/>
          <w:b/>
        </w:rPr>
        <w:t xml:space="preserve">Universidad Pompeu Fabra (UPF)</w:t>
      </w:r>
      <w:r>
        <w:t xml:space="preserve">, 1997–2001</w:t>
      </w:r>
    </w:p>
    <w:p>
      <w:pPr>
        <w:numPr>
          <w:ilvl w:val="0"/>
          <w:numId w:val="1006"/>
        </w:numPr>
        <w:pStyle w:val="Compact"/>
      </w:pPr>
      <w:r>
        <w:t xml:space="preserve">Graduated with honors, recognized for academic excellence in constitutional law and legal theory.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Official Title of Judge (Cuerpo de Jueces)</w:t>
      </w:r>
      <w:r>
        <w:t xml:space="preserve">, Spain, 2010 – Issued by the</w:t>
      </w:r>
      <w:r>
        <w:t xml:space="preserve"> </w:t>
      </w:r>
      <w:r>
        <w:rPr>
          <w:iCs/>
          <w:i/>
        </w:rPr>
        <w:t xml:space="preserve">Consejo General del Poder Judicial (CGPJ)</w:t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Human Rights and International Law</w:t>
      </w:r>
      <w:r>
        <w:t xml:space="preserve">, European Institute for Human Rights,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Bar Exam of Catalonia (Col·legi de l'Advocacia de Catalunya)</w:t>
      </w:r>
      <w:r>
        <w:t xml:space="preserve">, 2003 – Demonstrated expertise in local legal practices.</w:t>
      </w:r>
    </w:p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Judicial Decision-Making:</w:t>
      </w:r>
      <w:r>
        <w:t xml:space="preserve"> </w:t>
      </w:r>
      <w:r>
        <w:t xml:space="preserve">Expertise in analyzing complex legal arguments and rendering equitable rulings.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Research:</w:t>
      </w:r>
      <w:r>
        <w:t xml:space="preserve"> </w:t>
      </w:r>
      <w:r>
        <w:t xml:space="preserve">Proficient in navigating Spanish, Catalan, and EU legal databases to support case resolutions.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engage with diverse communities in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including multilingual clients and international stakeholders.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Skilled in mediating disputes through negotiation and fostering mutual understanding.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Native proficiency, with extensive use in court proceedings and legal documentation.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Fluent, serving as the primary language for national legal frameworks.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(B2 level), enabling collaboration with international legal entities and interpretation of foreign judgments.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Colegio de Jueces de Cataluña</w:t>
      </w:r>
      <w:r>
        <w:t xml:space="preserve">: Active member, participating in regional judicial policy discussions.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Asociación Española de Juristas (AEJ)</w:t>
      </w:r>
      <w:r>
        <w:t xml:space="preserve">: Member since 2010, contributing to legal reforms and ethical standards.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Judicial Network (EJN)</w:t>
      </w:r>
      <w:r>
        <w:t xml:space="preserve">: Engaged in cross-border judicial cooperation initiatives, particularly with neighboring EU states.</w:t>
      </w:r>
    </w:p>
    <w:bookmarkEnd w:id="32"/>
    <w:bookmarkStart w:id="33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11"/>
        </w:numPr>
        <w:pStyle w:val="Compact"/>
      </w:pPr>
      <w:r>
        <w:t xml:space="preserve">Recognized as "Top Judge in Catalonia" by the</w:t>
      </w:r>
      <w:r>
        <w:t xml:space="preserve"> </w:t>
      </w:r>
      <w:r>
        <w:rPr>
          <w:iCs/>
          <w:i/>
        </w:rPr>
        <w:t xml:space="preserve">Revista de Justicia</w:t>
      </w:r>
      <w:r>
        <w:t xml:space="preserve"> </w:t>
      </w:r>
      <w:r>
        <w:t xml:space="preserve">(2019) for innovative courtroom practices and community engagement.</w:t>
      </w:r>
    </w:p>
    <w:p>
      <w:pPr>
        <w:numPr>
          <w:ilvl w:val="0"/>
          <w:numId w:val="1011"/>
        </w:numPr>
        <w:pStyle w:val="Compact"/>
      </w:pPr>
      <w:r>
        <w:t xml:space="preserve">Promoted the implementation of digital court systems in Barcelona, enhancing transparency and efficiency in case management.</w:t>
      </w:r>
    </w:p>
    <w:p>
      <w:pPr>
        <w:numPr>
          <w:ilvl w:val="0"/>
          <w:numId w:val="1011"/>
        </w:numPr>
        <w:pStyle w:val="Compact"/>
      </w:pPr>
      <w:r>
        <w:t xml:space="preserve">Served as a keynote speaker at the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 </w:t>
      </w:r>
      <w:r>
        <w:t xml:space="preserve">Legal Innovation Forum (2021), advocating for AI integration in judicial processes.</w:t>
      </w:r>
    </w:p>
    <w:bookmarkEnd w:id="33"/>
    <w:bookmarkStart w:id="34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I am driven by a commitment to justice that transcends legal technicalities. My career reflects a deep understanding of the interplay between national and regional laws, particularly in Catalonia's unique legal landscape. By combining rigorous analysis with empathy, I strive to ensure that every judicial decision reinforces trust in the rule of law.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encapsulates my dedication to serving the people of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 </w:t>
      </w:r>
      <w:r>
        <w:t xml:space="preserve">through impartiality, expertise, and a passion for equitable governance.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2026-07-20T22:47:03Z</dcterms:created>
  <dcterms:modified xsi:type="dcterms:W3CDTF">2026-07-20T22:47:03Z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