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resume-of-a-judge-based-in-spain-madrid"/>
    <w:p>
      <w:pPr>
        <w:pStyle w:val="Heading1"/>
      </w:pPr>
      <w:r>
        <w:t xml:space="preserve">Resume of a Judge Based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Judge with over 15 years of experience in the legal system of Spain, specializing in civil and criminal law. Based in Madrid, this resume highlights a deep understanding of the Spanish judicial framework and a commitment to upholding justice within the context of Spain Madrid’s legal traditions. With extensive expertise in interpreting Spanish legislation, managing high-profile cases, and fostering judicial integrity, this judge has consistently contributed to the fair administration of law across diverse legal matters. The Resume reflects a career dedicated to excellence in jurisprudence, public service, and the principles of equity that define Spain’s judiciary.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Madrid</w:t>
      </w:r>
      <w:r>
        <w:t xml:space="preserve"> </w:t>
      </w:r>
      <w:r>
        <w:t xml:space="preserve">- Master of Laws (LL.M.),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Complutense de Madrid</w:t>
      </w:r>
      <w:r>
        <w:t xml:space="preserve"> </w:t>
      </w:r>
      <w:r>
        <w:t xml:space="preserve">- Bachelor of Laws (LL.B.), 1998</w:t>
      </w:r>
    </w:p>
    <w:p>
      <w:pPr>
        <w:numPr>
          <w:ilvl w:val="0"/>
          <w:numId w:val="1001"/>
        </w:numPr>
        <w:pStyle w:val="Compact"/>
      </w:pPr>
      <w:r>
        <w:t xml:space="preserve">Judicial Training Program, Spain** - Certified Judicial Officer, 2010 (completed with distinction)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d7dfa4d30c4b29024b6efe26fc62cb0488ce16"/>
    <w:p>
      <w:pPr>
        <w:pStyle w:val="Heading3"/>
      </w:pPr>
      <w:r>
        <w:t xml:space="preserve">Judge, Tribunal Superior de Justicia de Madrid (TSJM) – Madrid, Spain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2"/>
        </w:numPr>
        <w:pStyle w:val="Compact"/>
      </w:pPr>
      <w:r>
        <w:t xml:space="preserve">Presided over complex civil and criminal cases within the jurisdiction of Spain Madrid, ensuring adherence to the Spanish Constitution and national laws.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200 cases annually, focusing on family law, property disputes, and criminal proceedings.</w:t>
      </w:r>
    </w:p>
    <w:p>
      <w:pPr>
        <w:numPr>
          <w:ilvl w:val="0"/>
          <w:numId w:val="1002"/>
        </w:numPr>
        <w:pStyle w:val="Compact"/>
      </w:pPr>
      <w:r>
        <w:t xml:space="preserve">Collaborated with legal experts to interpret regional regulations specific to Madrid’s judicial system.</w:t>
      </w:r>
    </w:p>
    <w:p>
      <w:pPr>
        <w:numPr>
          <w:ilvl w:val="0"/>
          <w:numId w:val="1002"/>
        </w:numPr>
        <w:pStyle w:val="Compact"/>
      </w:pPr>
      <w:r>
        <w:t xml:space="preserve">Mentored junior judges and participated in judicial training programs to enhance the quality of legal practice in Spain.</w:t>
      </w:r>
    </w:p>
    <w:bookmarkEnd w:id="23"/>
    <w:bookmarkStart w:id="24" w:name="X9784bb4c47f619bc62bb03eef0b2e8c17c9eb0c"/>
    <w:p>
      <w:pPr>
        <w:pStyle w:val="Heading3"/>
      </w:pPr>
      <w:r>
        <w:t xml:space="preserve">Judicial Officer, Juzgado de Primera Instancia e Instrucción (Madrid)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2010 – 2015</w:t>
      </w:r>
    </w:p>
    <w:p>
      <w:pPr>
        <w:numPr>
          <w:ilvl w:val="0"/>
          <w:numId w:val="1003"/>
        </w:numPr>
        <w:pStyle w:val="Compact"/>
      </w:pPr>
      <w:r>
        <w:t xml:space="preserve">Handled initial investigations and preliminary hearings for criminal cases, ensuring due process and legal compliance.</w:t>
      </w:r>
    </w:p>
    <w:p>
      <w:pPr>
        <w:numPr>
          <w:ilvl w:val="0"/>
          <w:numId w:val="1003"/>
        </w:numPr>
        <w:pStyle w:val="Compact"/>
      </w:pPr>
      <w:r>
        <w:t xml:space="preserve">Coordinated with prosecutors, defense attorneys, and forensic experts to maintain transparency in Madrid’s judicial processes.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procedural reforms aimed at improving efficiency in Spain’s courts.</w:t>
      </w:r>
    </w:p>
    <w:bookmarkEnd w:id="24"/>
    <w:bookmarkStart w:id="25" w:name="Xa2135f093824d0b1e7545b80f25afd7ebc3b05c"/>
    <w:p>
      <w:pPr>
        <w:pStyle w:val="Heading3"/>
      </w:pPr>
      <w:r>
        <w:t xml:space="preserve">Lecturer in Law, Universidad Carlos III de Madrid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2008 – 2010</w:t>
      </w:r>
    </w:p>
    <w:p>
      <w:pPr>
        <w:numPr>
          <w:ilvl w:val="0"/>
          <w:numId w:val="1004"/>
        </w:numPr>
        <w:pStyle w:val="Compact"/>
      </w:pPr>
      <w:r>
        <w:t xml:space="preserve">Taught courses on Spanish Criminal Law and Civil Procedure, emphasizing the role of judges in upholding legal standards.</w:t>
      </w:r>
    </w:p>
    <w:p>
      <w:pPr>
        <w:numPr>
          <w:ilvl w:val="0"/>
          <w:numId w:val="1004"/>
        </w:numPr>
        <w:pStyle w:val="Compact"/>
      </w:pPr>
      <w:r>
        <w:t xml:space="preserve">Published academic articles on judicial ethics and the evolution of Spain Madrid’s legal system.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Judge’s License, Spain** - Officially registered with the Colegio de jueces de España (Spanish Judges’ College)</w:t>
      </w:r>
    </w:p>
    <w:p>
      <w:pPr>
        <w:numPr>
          <w:ilvl w:val="0"/>
          <w:numId w:val="1005"/>
        </w:numPr>
        <w:pStyle w:val="Compact"/>
      </w:pPr>
      <w:r>
        <w:t xml:space="preserve">Legal Ethics Certification** - Completed by the Consejo General de la Abogacía Española (General Council of the Spanish Bar)</w:t>
      </w:r>
    </w:p>
    <w:p>
      <w:pPr>
        <w:numPr>
          <w:ilvl w:val="0"/>
          <w:numId w:val="1005"/>
        </w:numPr>
        <w:pStyle w:val="Compact"/>
      </w:pPr>
      <w:r>
        <w:t xml:space="preserve">Criminal Law Specialist** - Recognized by the Tribunal Supremo de España (Supreme Court of Spain)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Spanish Civil Code, Criminal Procedure Law, and Madrid-specific legal regulations.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legal cases and ensuring fair judgments.</w:t>
      </w:r>
    </w:p>
    <w:p>
      <w:pPr>
        <w:numPr>
          <w:ilvl w:val="0"/>
          <w:numId w:val="1006"/>
        </w:numPr>
        <w:pStyle w:val="Compact"/>
      </w:pPr>
      <w:r>
        <w:t xml:space="preserve">Prominent public speaking abilities for delivering rulings and maintaining courtroom authority.</w:t>
      </w:r>
    </w:p>
    <w:p>
      <w:pPr>
        <w:numPr>
          <w:ilvl w:val="0"/>
          <w:numId w:val="1006"/>
        </w:numPr>
        <w:pStyle w:val="Compact"/>
      </w:pPr>
      <w:r>
        <w:t xml:space="preserve">Fluency in Spanish (native) with intermediate knowledge of English for international legal collaboration.</w:t>
      </w:r>
    </w:p>
    <w:p>
      <w:pPr>
        <w:numPr>
          <w:ilvl w:val="0"/>
          <w:numId w:val="1006"/>
        </w:numPr>
        <w:pStyle w:val="Compact"/>
      </w:pPr>
      <w:r>
        <w:t xml:space="preserve">Proficient in judicial software tools used by Spain Madrid’s courts, including case management systems.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Intermediate (proficient in legal terminology)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Judicial Associations:</w:t>
      </w:r>
      <w:r>
        <w:t xml:space="preserve"> </w:t>
      </w:r>
      <w:r>
        <w:t xml:space="preserve">Member of the Asociación de Jueces de España (Spanish Judges’ Association) and the Colegio de Magistrados (Madrid Chapter).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legal awareness campaigns across Madrid, promoting citizen understanding of Spain’s judicial rights.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"The Role of Judges in Modernizing Spain’s Legal Framework" and "Ethical Challenges in Madrid’s Courts."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experts, and members of the Spanish judiciary.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in Spain Madrid</dc:title>
  <dc:creator/>
  <dc:language>en</dc:language>
  <cp:keywords/>
  <dcterms:created xsi:type="dcterms:W3CDTF">2026-07-22T07:35:44Z</dcterms:created>
  <dcterms:modified xsi:type="dcterms:W3CDTF">2026-07-22T07:35:44Z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