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Sudan</w:t>
      </w:r>
      <w:r>
        <w:t xml:space="preserve"> </w:t>
      </w:r>
      <w:r>
        <w:t xml:space="preserve">Khartoum</w:t>
      </w:r>
    </w:p>
    <w:bookmarkStart w:id="28" w:name="judge-full-name"/>
    <w:p>
      <w:pPr>
        <w:pStyle w:val="Heading1"/>
      </w:pPr>
      <w:r>
        <w:t xml:space="preserve">JUDGE [FULL NAME]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[Full Address, Khartoum, Sudan]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+249 [Phone Number]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Judge with over [X years] of service in the judicial system of Sudan Khartoum, committed to upholding the principles of justice, fairness, and the rule of law. A graduate of [University Name], a renowned institution in Sudan, this Judge has consistently demonstrated expertise in criminal law, civil disputes, and constitutional matters. With a deep understanding of Sudanese legal frameworks and cultural nuances specific to Khartoum, this individual has been instrumental in resolving complex cases that impact the socio-economic and political landscape of the region. The resume highlights a career marked by integrity, impartiality, and a steadfast commitment to delivering equitable outcomes in alignment with Sudan’s legal traditions.</w:t>
      </w:r>
    </w:p>
    <w:bookmarkEnd w:id="20"/>
    <w:bookmarkStart w:id="21" w:name="legal-career-highlights"/>
    <w:p>
      <w:pPr>
        <w:pStyle w:val="Heading2"/>
      </w:pPr>
      <w:r>
        <w:t xml:space="preserve">LEGAL CAREER HIGHLIGHTS</w:t>
      </w:r>
    </w:p>
    <w:p>
      <w:pPr>
        <w:pStyle w:val="FirstParagraph"/>
      </w:pPr>
      <w:r>
        <w:rPr>
          <w:bCs/>
          <w:b/>
        </w:rPr>
        <w:t xml:space="preserve">Judge of the Khartoum State Court</w:t>
      </w:r>
      <w:r>
        <w:t xml:space="preserve"> </w:t>
      </w:r>
      <w:r>
        <w:t xml:space="preserve">| [Start Year] – Present</w:t>
      </w:r>
    </w:p>
    <w:p>
      <w:pPr>
        <w:numPr>
          <w:ilvl w:val="0"/>
          <w:numId w:val="1001"/>
        </w:numPr>
        <w:pStyle w:val="Compact"/>
      </w:pPr>
      <w:r>
        <w:t xml:space="preserve">Presided over a wide range of civil and criminal cases, ensuring adherence to Sudanese legal statutes and international human rights standards.</w:t>
      </w:r>
    </w:p>
    <w:p>
      <w:pPr>
        <w:numPr>
          <w:ilvl w:val="0"/>
          <w:numId w:val="1001"/>
        </w:numPr>
        <w:pStyle w:val="Compact"/>
      </w:pPr>
      <w:r>
        <w:t xml:space="preserve">Collaborated with legal experts, prosecutors, and defense attorneys to deliver verdicts that reflect both the letter of the law and the unique context of Khartoum’s societal challenges.</w:t>
      </w:r>
    </w:p>
    <w:p>
      <w:pPr>
        <w:numPr>
          <w:ilvl w:val="0"/>
          <w:numId w:val="1001"/>
        </w:numPr>
        <w:pStyle w:val="Compact"/>
      </w:pPr>
      <w:r>
        <w:t xml:space="preserve">Played a pivotal role in addressing high-profile cases involving corruption, land disputes, and commercial fraud in Sudan Khartoum.</w:t>
      </w:r>
    </w:p>
    <w:p>
      <w:pPr>
        <w:numPr>
          <w:ilvl w:val="0"/>
          <w:numId w:val="1001"/>
        </w:numPr>
        <w:pStyle w:val="Compact"/>
      </w:pPr>
      <w:r>
        <w:t xml:space="preserve">Participated in judicial training programs organized by the Sudanese Ministry of Justice to enhance legal expertise and promote transparency in court proceedings.</w:t>
      </w:r>
    </w:p>
    <w:p>
      <w:pPr>
        <w:pStyle w:val="FirstParagraph"/>
      </w:pPr>
      <w:r>
        <w:rPr>
          <w:bCs/>
          <w:b/>
        </w:rPr>
        <w:t xml:space="preserve">Judicial Officer, Khartoum High Court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2"/>
        </w:numPr>
        <w:pStyle w:val="Compact"/>
      </w:pPr>
      <w:r>
        <w:t xml:space="preserve">Provided legal guidance to junior judges and court staff, fostering a culture of accountability and professionalism in the judiciary of Sudan Khartoum.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case management protocols to improve efficiency in handling cases within the jurisdiction of Khartoum.</w:t>
      </w:r>
    </w:p>
    <w:p>
      <w:pPr>
        <w:numPr>
          <w:ilvl w:val="0"/>
          <w:numId w:val="1002"/>
        </w:numPr>
        <w:pStyle w:val="Compact"/>
      </w:pPr>
      <w:r>
        <w:t xml:space="preserve">Engaged in public outreach initiatives to educate citizens on their legal rights and responsibilities, particularly in underserved communities across Sudan Khartoum.</w:t>
      </w:r>
    </w:p>
    <w:p>
      <w:pPr>
        <w:pStyle w:val="FirstParagraph"/>
      </w:pPr>
      <w:r>
        <w:rPr>
          <w:bCs/>
          <w:b/>
        </w:rPr>
        <w:t xml:space="preserve">Legal Advisor, Sudanese Ministry of Justice</w:t>
      </w:r>
      <w:r>
        <w:t xml:space="preserve"> </w:t>
      </w:r>
      <w:r>
        <w:t xml:space="preserve">| [Start Year] – [End Year]</w:t>
      </w:r>
    </w:p>
    <w:p>
      <w:pPr>
        <w:numPr>
          <w:ilvl w:val="0"/>
          <w:numId w:val="1003"/>
        </w:numPr>
        <w:pStyle w:val="Compact"/>
      </w:pPr>
      <w:r>
        <w:t xml:space="preserve">Advised on the drafting of legal frameworks to address emerging issues in Khartoum’s rapidly evolving urban landscape, including land use regulations and labor disputes.</w:t>
      </w:r>
    </w:p>
    <w:p>
      <w:pPr>
        <w:numPr>
          <w:ilvl w:val="0"/>
          <w:numId w:val="1003"/>
        </w:numPr>
        <w:pStyle w:val="Compact"/>
      </w:pPr>
      <w:r>
        <w:t xml:space="preserve">Supported the implementation of judicial reforms aimed at reducing case backlogs and improving access to justice for residents of Sudan Khartoum.</w:t>
      </w:r>
    </w:p>
    <w:bookmarkEnd w:id="21"/>
    <w:bookmarkStart w:id="22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Bachelor of Laws (LL.B.)</w:t>
      </w:r>
      <w:r>
        <w:t xml:space="preserve">, [University Name], Sudan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constitutional law and human rights.</w:t>
      </w:r>
    </w:p>
    <w:p>
      <w:pPr>
        <w:numPr>
          <w:ilvl w:val="0"/>
          <w:numId w:val="1004"/>
        </w:numPr>
        <w:pStyle w:val="Compact"/>
      </w:pPr>
      <w:r>
        <w:t xml:space="preserve">Active participation in moot court competitions and legal research projects focused on the challenges facing Sudan Khartoum’s legal system.</w:t>
      </w:r>
    </w:p>
    <w:p>
      <w:pPr>
        <w:pStyle w:val="FirstParagraph"/>
      </w:pPr>
      <w:r>
        <w:rPr>
          <w:bCs/>
          <w:b/>
        </w:rPr>
        <w:t xml:space="preserve">Masters of Laws (LL.M.)</w:t>
      </w:r>
      <w:r>
        <w:t xml:space="preserve">, [University Name], [Country]</w:t>
      </w:r>
    </w:p>
    <w:p>
      <w:pPr>
        <w:numPr>
          <w:ilvl w:val="0"/>
          <w:numId w:val="1005"/>
        </w:numPr>
        <w:pStyle w:val="Compact"/>
      </w:pPr>
      <w:r>
        <w:t xml:space="preserve">Concentrated on international comparative law and its implications for Sudanese jurisprudence, with a focus on the unique legal environment of Khartoum.</w:t>
      </w:r>
    </w:p>
    <w:p>
      <w:pPr>
        <w:numPr>
          <w:ilvl w:val="0"/>
          <w:numId w:val="1005"/>
        </w:numPr>
        <w:pStyle w:val="Compact"/>
      </w:pPr>
      <w:r>
        <w:t xml:space="preserve">Published research on judicial independence in conflict-affected regions, including Sudan Khartoum.</w:t>
      </w:r>
    </w:p>
    <w:p>
      <w:pPr>
        <w:pStyle w:val="FirstParagraph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Certificate in Judicial Ethics and Professional Conduct – [Institution Name], Sudan</w:t>
      </w:r>
    </w:p>
    <w:p>
      <w:pPr>
        <w:numPr>
          <w:ilvl w:val="0"/>
          <w:numId w:val="1006"/>
        </w:numPr>
        <w:pStyle w:val="Compact"/>
      </w:pPr>
      <w:r>
        <w:t xml:space="preserve">Training on Conflict Resolution and Mediation – [Organization Name], [Year]</w:t>
      </w:r>
    </w:p>
    <w:p>
      <w:pPr>
        <w:numPr>
          <w:ilvl w:val="0"/>
          <w:numId w:val="1006"/>
        </w:numPr>
        <w:pStyle w:val="Compact"/>
      </w:pPr>
      <w:r>
        <w:t xml:space="preserve">Advanced Legal Research Techniques – [University Name], Sudan</w:t>
      </w:r>
    </w:p>
    <w:bookmarkEnd w:id="22"/>
    <w:bookmarkStart w:id="2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Sudanese Bar Association, with active participation in committees focused on judicial reform and legal education in Khartoum.</w:t>
      </w:r>
    </w:p>
    <w:p>
      <w:pPr>
        <w:numPr>
          <w:ilvl w:val="0"/>
          <w:numId w:val="1007"/>
        </w:numPr>
        <w:pStyle w:val="Compact"/>
      </w:pPr>
      <w:r>
        <w:t xml:space="preserve">Member of the African Judicial Training Network (AJTN), contributing to capacity-building programs for judges across the continent.</w:t>
      </w:r>
    </w:p>
    <w:p>
      <w:pPr>
        <w:numPr>
          <w:ilvl w:val="0"/>
          <w:numId w:val="1007"/>
        </w:numPr>
        <w:pStyle w:val="Compact"/>
      </w:pPr>
      <w:r>
        <w:t xml:space="preserve">Volunteer Legal Advisor for local NGOs in Sudan Khartoum, providing pro bono services to marginalized communities.</w:t>
      </w:r>
    </w:p>
    <w:bookmarkEnd w:id="23"/>
    <w:bookmarkStart w:id="24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Arabic:</w:t>
      </w:r>
      <w:r>
        <w:t xml:space="preserve"> </w:t>
      </w:r>
      <w:r>
        <w:t xml:space="preserve">Native proficiency.</w:t>
      </w:r>
      <w:r>
        <w:t xml:space="preserve"> </w:t>
      </w:r>
      <w:r>
        <w:rPr>
          <w:bCs/>
          <w:b/>
        </w:rPr>
        <w:t xml:space="preserve">English:</w:t>
      </w:r>
      <w:r>
        <w:t xml:space="preserve"> </w:t>
      </w:r>
      <w:r>
        <w:t xml:space="preserve">Fluent, with extensive experience in legal documentation and court proceedings in Sudan Khartoum.</w:t>
      </w:r>
      <w:r>
        <w:t xml:space="preserve"> </w:t>
      </w:r>
      <w:r>
        <w:rPr>
          <w:bCs/>
          <w:b/>
        </w:rPr>
        <w:t xml:space="preserve">French:</w:t>
      </w:r>
      <w:r>
        <w:t xml:space="preserve"> </w:t>
      </w:r>
      <w:r>
        <w:t xml:space="preserve">Basic understanding (if applicable).</w:t>
      </w:r>
    </w:p>
    <w:bookmarkEnd w:id="24"/>
    <w:bookmarkStart w:id="25" w:name="public-speaking-community-engagement"/>
    <w:p>
      <w:pPr>
        <w:pStyle w:val="Heading2"/>
      </w:pPr>
      <w:r>
        <w:t xml:space="preserve">PUBLIC SPEAKING &amp; COMMUNITY ENGAGEMENT</w:t>
      </w:r>
    </w:p>
    <w:p>
      <w:pPr>
        <w:pStyle w:val="FirstParagraph"/>
      </w:pPr>
      <w:r>
        <w:rPr>
          <w:bCs/>
          <w:b/>
        </w:rPr>
        <w:t xml:space="preserve">Lecturer on Legal Ethics</w:t>
      </w:r>
      <w:r>
        <w:t xml:space="preserve">, [University Name], Sudan</w:t>
      </w:r>
    </w:p>
    <w:p>
      <w:pPr>
        <w:numPr>
          <w:ilvl w:val="0"/>
          <w:numId w:val="1008"/>
        </w:numPr>
        <w:pStyle w:val="Compact"/>
      </w:pPr>
      <w:r>
        <w:t xml:space="preserve">Delivered lectures on ethical decision-making in judicial practice, with a focus on the challenges faced by judges in Sudan Khartoum.</w:t>
      </w:r>
    </w:p>
    <w:p>
      <w:pPr>
        <w:pStyle w:val="FirstParagraph"/>
      </w:pPr>
      <w:r>
        <w:rPr>
          <w:bCs/>
          <w:b/>
        </w:rPr>
        <w:t xml:space="preserve">Panelist at Khartoum Legal Symposium</w:t>
      </w:r>
      <w:r>
        <w:t xml:space="preserve"> </w:t>
      </w:r>
      <w:r>
        <w:t xml:space="preserve">| [Year]</w:t>
      </w:r>
    </w:p>
    <w:p>
      <w:pPr>
        <w:numPr>
          <w:ilvl w:val="0"/>
          <w:numId w:val="1009"/>
        </w:numPr>
        <w:pStyle w:val="Compact"/>
      </w:pPr>
      <w:r>
        <w:t xml:space="preserve">Discussed the role of the judiciary in promoting peace and stability in Sudan, emphasizing the importance of a fair and independent legal system in Khartoum.</w:t>
      </w:r>
    </w:p>
    <w:bookmarkEnd w:id="25"/>
    <w:bookmarkStart w:id="26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Actively involved in initiatives to improve access to legal services for women and youth in Sudan Khartoum.</w:t>
      </w:r>
      <w:r>
        <w:t xml:space="preserve"> </w:t>
      </w:r>
      <w:r>
        <w:rPr>
          <w:bCs/>
          <w:b/>
        </w:rPr>
        <w:t xml:space="preserve">Honors &amp; Awards:</w:t>
      </w:r>
      <w:r>
        <w:t xml:space="preserve"> </w:t>
      </w:r>
      <w:r>
        <w:t xml:space="preserve">Recipient of the [Award Name] for outstanding service to justice in Sudan, awarded by [Organization] in [Year].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Judge in Sudan Khartoum</dc:title>
  <dc:creator/>
  <dc:language>en</dc:language>
  <cp:keywords/>
  <dcterms:created xsi:type="dcterms:W3CDTF">2026-09-27T09:22:16Z</dcterms:created>
  <dcterms:modified xsi:type="dcterms:W3CDTF">2026-09-27T09:22:16Z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