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Turkey</w:t>
      </w:r>
      <w:r>
        <w:t xml:space="preserve"> </w:t>
      </w:r>
      <w:r>
        <w:t xml:space="preserve">Istanbul</w:t>
      </w:r>
    </w:p>
    <w:bookmarkStart w:id="36" w:name="resume-of-judges-name"/>
    <w:p>
      <w:pPr>
        <w:pStyle w:val="Heading1"/>
      </w:pPr>
      <w:r>
        <w:t xml:space="preserve">Resume of [Judge's Name]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[Judge's Full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[judge.email@example.com]</w:t>
      </w:r>
    </w:p>
    <w:p>
      <w:pPr>
        <w:pStyle w:val="BodyText"/>
      </w:pPr>
      <w:r>
        <w:rPr>
          <w:bCs/>
          <w:b/>
        </w:rPr>
        <w:t xml:space="preserve">Phone:</w:t>
      </w:r>
      <w:r>
        <w:t xml:space="preserve"> </w:t>
      </w:r>
      <w:r>
        <w:t xml:space="preserve">+90 [Phone Number]</w:t>
      </w:r>
    </w:p>
    <w:bookmarkEnd w:id="20"/>
    <w:bookmarkStart w:id="21" w:name="career-summary"/>
    <w:p>
      <w:pPr>
        <w:pStyle w:val="Heading2"/>
      </w:pPr>
      <w:r>
        <w:t xml:space="preserve">Career Summary</w:t>
      </w:r>
    </w:p>
    <w:p>
      <w:pPr>
        <w:pStyle w:val="FirstParagraph"/>
      </w:pPr>
      <w:r>
        <w:t xml:space="preserve">A distinguished legal professional with over 15 years of experience in the Turkish judicial system, specializing in civil and criminal law. As a respected judge based in Istanbul, Turkey, I have dedicated my career to upholding justice, ensuring equitable rulings, and contributing to the development of legal frameworks that align with the principles of the Republic of Turkey. My work emphasizes fairness, integrity, and a deep understanding of Turkish law within the unique cultural and societal context of Istanbul.</w:t>
      </w:r>
    </w:p>
    <w:bookmarkEnd w:id="21"/>
    <w:bookmarkStart w:id="25" w:name="professional-experience"/>
    <w:p>
      <w:pPr>
        <w:pStyle w:val="Heading2"/>
      </w:pPr>
      <w:r>
        <w:t xml:space="preserve">Professional Experience</w:t>
      </w:r>
    </w:p>
    <w:bookmarkStart w:id="22" w:name="judge-istanbul-civil-court"/>
    <w:p>
      <w:pPr>
        <w:pStyle w:val="Heading3"/>
      </w:pPr>
      <w:r>
        <w:t xml:space="preserve">Judge, Istanbul Civil Court</w:t>
      </w:r>
    </w:p>
    <w:p>
      <w:pPr>
        <w:pStyle w:val="FirstParagraph"/>
      </w:pPr>
      <w:r>
        <w:rPr>
          <w:bCs/>
          <w:b/>
        </w:rPr>
        <w:t xml:space="preserve">July 2015 – Present</w:t>
      </w:r>
    </w:p>
    <w:p>
      <w:pPr>
        <w:numPr>
          <w:ilvl w:val="0"/>
          <w:numId w:val="1001"/>
        </w:numPr>
        <w:pStyle w:val="Compact"/>
      </w:pPr>
      <w:r>
        <w:t xml:space="preserve">Preside over civil cases involving property disputes, family law, and commercial transactions within Istanbul's legal jurisdiction.</w:t>
      </w:r>
    </w:p>
    <w:p>
      <w:pPr>
        <w:numPr>
          <w:ilvl w:val="0"/>
          <w:numId w:val="1001"/>
        </w:numPr>
        <w:pStyle w:val="Compact"/>
      </w:pPr>
      <w:r>
        <w:t xml:space="preserve">Deliver impartial rulings that reflect the Turkish Civil Code (TCC) and align with constitutional principles.</w:t>
      </w:r>
    </w:p>
    <w:p>
      <w:pPr>
        <w:numPr>
          <w:ilvl w:val="0"/>
          <w:numId w:val="1001"/>
        </w:numPr>
        <w:pStyle w:val="Compact"/>
      </w:pPr>
      <w:r>
        <w:t xml:space="preserve">Collaborate with judicial committees to review procedural reforms aimed at improving efficiency in Istanbul’s courts.</w:t>
      </w:r>
    </w:p>
    <w:p>
      <w:pPr>
        <w:numPr>
          <w:ilvl w:val="0"/>
          <w:numId w:val="1001"/>
        </w:numPr>
        <w:pStyle w:val="Compact"/>
      </w:pPr>
      <w:r>
        <w:t xml:space="preserve">Mentor junior judges and legal professionals, emphasizing ethical standards and the importance of justice in Turkey's diverse population.</w:t>
      </w:r>
    </w:p>
    <w:bookmarkEnd w:id="22"/>
    <w:bookmarkStart w:id="23" w:name="judge-istanbul-criminal-court"/>
    <w:p>
      <w:pPr>
        <w:pStyle w:val="Heading3"/>
      </w:pPr>
      <w:r>
        <w:t xml:space="preserve">Judge, Istanbul Criminal Court</w:t>
      </w:r>
    </w:p>
    <w:p>
      <w:pPr>
        <w:pStyle w:val="FirstParagraph"/>
      </w:pPr>
      <w:r>
        <w:rPr>
          <w:bCs/>
          <w:b/>
        </w:rPr>
        <w:t xml:space="preserve">March 2010 – June 2015</w:t>
      </w:r>
    </w:p>
    <w:p>
      <w:pPr>
        <w:numPr>
          <w:ilvl w:val="0"/>
          <w:numId w:val="1002"/>
        </w:numPr>
        <w:pStyle w:val="Compact"/>
      </w:pPr>
      <w:r>
        <w:t xml:space="preserve">Oversee criminal trials involving crimes against persons, property, and public order under the Turkish Criminal Code (TCCr).</w:t>
      </w:r>
    </w:p>
    <w:p>
      <w:pPr>
        <w:numPr>
          <w:ilvl w:val="0"/>
          <w:numId w:val="1002"/>
        </w:numPr>
        <w:pStyle w:val="Compact"/>
      </w:pPr>
      <w:r>
        <w:t xml:space="preserve">Ensure adherence to the principles of due process and human rights as enshrined in Turkey’s constitution and international treaties.</w:t>
      </w:r>
    </w:p>
    <w:p>
      <w:pPr>
        <w:numPr>
          <w:ilvl w:val="0"/>
          <w:numId w:val="1002"/>
        </w:numPr>
        <w:pStyle w:val="Compact"/>
      </w:pPr>
      <w:r>
        <w:t xml:space="preserve">Contribute to high-profile cases that require meticulous analysis of evidence, legal precedents, and procedural fairness.</w:t>
      </w:r>
    </w:p>
    <w:p>
      <w:pPr>
        <w:numPr>
          <w:ilvl w:val="0"/>
          <w:numId w:val="1002"/>
        </w:numPr>
        <w:pStyle w:val="Compact"/>
      </w:pPr>
      <w:r>
        <w:t xml:space="preserve">Participate in judicial training programs focused on modernizing criminal law practices in Istanbul.</w:t>
      </w:r>
    </w:p>
    <w:bookmarkEnd w:id="23"/>
    <w:bookmarkStart w:id="24" w:name="Xc750570b821866ac7ae9c8b9a0325a28b5bd81d"/>
    <w:p>
      <w:pPr>
        <w:pStyle w:val="Heading3"/>
      </w:pPr>
      <w:r>
        <w:t xml:space="preserve">Judicial Assistant, Ankara Constitutional Court</w:t>
      </w:r>
    </w:p>
    <w:p>
      <w:pPr>
        <w:pStyle w:val="FirstParagraph"/>
      </w:pPr>
      <w:r>
        <w:rPr>
          <w:bCs/>
          <w:b/>
        </w:rPr>
        <w:t xml:space="preserve">January 2007 – February 2010</w:t>
      </w:r>
    </w:p>
    <w:p>
      <w:pPr>
        <w:numPr>
          <w:ilvl w:val="0"/>
          <w:numId w:val="1003"/>
        </w:numPr>
        <w:pStyle w:val="Compact"/>
      </w:pPr>
      <w:r>
        <w:t xml:space="preserve">Assisted in the review of constitutional challenges to laws and executive actions, contributing to landmark decisions that shaped Turkey’s legal landscape.</w:t>
      </w:r>
    </w:p>
    <w:p>
      <w:pPr>
        <w:numPr>
          <w:ilvl w:val="0"/>
          <w:numId w:val="1003"/>
        </w:numPr>
        <w:pStyle w:val="Compact"/>
      </w:pPr>
      <w:r>
        <w:t xml:space="preserve">Analyzed case law and drafted legal memoranda on matters related to the Turkish Constitution and judicial review.</w:t>
      </w:r>
    </w:p>
    <w:p>
      <w:pPr>
        <w:numPr>
          <w:ilvl w:val="0"/>
          <w:numId w:val="1003"/>
        </w:numPr>
        <w:pStyle w:val="Compact"/>
      </w:pPr>
      <w:r>
        <w:t xml:space="preserve">Supported judges in preparing rulings on cases involving fundamental rights, separation of powers, and administrative law.</w:t>
      </w:r>
    </w:p>
    <w:bookmarkEnd w:id="24"/>
    <w:bookmarkEnd w:id="25"/>
    <w:bookmarkStart w:id="29" w:name="education"/>
    <w:p>
      <w:pPr>
        <w:pStyle w:val="Heading2"/>
      </w:pPr>
      <w:r>
        <w:t xml:space="preserve">Education</w:t>
      </w:r>
    </w:p>
    <w:bookmarkStart w:id="26" w:name="X750454053827ac0b2ee26508842870f865925a4"/>
    <w:p>
      <w:pPr>
        <w:pStyle w:val="Heading3"/>
      </w:pPr>
      <w:r>
        <w:t xml:space="preserve">Bachelor of Laws (LL.B.), Istanbul University Faculty of Law</w:t>
      </w:r>
    </w:p>
    <w:p>
      <w:pPr>
        <w:pStyle w:val="FirstParagraph"/>
      </w:pPr>
      <w:r>
        <w:rPr>
          <w:bCs/>
          <w:b/>
        </w:rPr>
        <w:t xml:space="preserve">Graduated: 2004</w:t>
      </w:r>
    </w:p>
    <w:p>
      <w:pPr>
        <w:pStyle w:val="BodyText"/>
      </w:pPr>
      <w:r>
        <w:t xml:space="preserve">Ranked among the top 10% of graduates, with a focus on constitutional law and civil procedure. Participated in moot court competitions representing Turkey’s legal traditions.</w:t>
      </w:r>
    </w:p>
    <w:bookmarkEnd w:id="26"/>
    <w:bookmarkStart w:id="27" w:name="Xaf86991e9ae750b4b50dafd3b9be4189ba66302"/>
    <w:p>
      <w:pPr>
        <w:pStyle w:val="Heading3"/>
      </w:pPr>
      <w:r>
        <w:t xml:space="preserve">Master of Laws (LL.M.), Bilkent University School of Law</w:t>
      </w:r>
    </w:p>
    <w:p>
      <w:pPr>
        <w:pStyle w:val="FirstParagraph"/>
      </w:pPr>
      <w:r>
        <w:rPr>
          <w:bCs/>
          <w:b/>
        </w:rPr>
        <w:t xml:space="preserve">Graduated: 2006</w:t>
      </w:r>
    </w:p>
    <w:p>
      <w:pPr>
        <w:pStyle w:val="BodyText"/>
      </w:pPr>
      <w:r>
        <w:t xml:space="preserve">Specialized in comparative law and public policy, with a thesis on the adaptation of European Union legal principles to Turkey’s judicial system.</w:t>
      </w:r>
    </w:p>
    <w:bookmarkEnd w:id="27"/>
    <w:bookmarkStart w:id="28" w:name="X74c137b24726465da096872f8a0ae7a25fc9c9e"/>
    <w:p>
      <w:pPr>
        <w:pStyle w:val="Heading3"/>
      </w:pPr>
      <w:r>
        <w:t xml:space="preserve">Judicial Training Program, Turkish Judicial Training Center (JTC)</w:t>
      </w:r>
    </w:p>
    <w:p>
      <w:pPr>
        <w:pStyle w:val="FirstParagraph"/>
      </w:pPr>
      <w:r>
        <w:rPr>
          <w:bCs/>
          <w:b/>
        </w:rPr>
        <w:t xml:space="preserve">Completed: 2007</w:t>
      </w:r>
    </w:p>
    <w:p>
      <w:pPr>
        <w:pStyle w:val="BodyText"/>
      </w:pPr>
      <w:r>
        <w:t xml:space="preserve">Received comprehensive training in judicial ethics, case management, and the application of Turkish law. Ranked as a top graduate in the program.</w:t>
      </w:r>
    </w:p>
    <w:bookmarkEnd w:id="28"/>
    <w:bookmarkEnd w:id="29"/>
    <w:bookmarkStart w:id="30" w:name="skills-and-expertise"/>
    <w:p>
      <w:pPr>
        <w:pStyle w:val="Heading2"/>
      </w:pPr>
      <w:r>
        <w:t xml:space="preserve">Skills and Expertise</w:t>
      </w:r>
    </w:p>
    <w:p>
      <w:pPr>
        <w:numPr>
          <w:ilvl w:val="0"/>
          <w:numId w:val="1004"/>
        </w:numPr>
        <w:pStyle w:val="Compact"/>
      </w:pPr>
      <w:r>
        <w:rPr>
          <w:bCs/>
          <w:b/>
        </w:rPr>
        <w:t xml:space="preserve">Law Expertise:</w:t>
      </w:r>
      <w:r>
        <w:t xml:space="preserve"> </w:t>
      </w:r>
      <w:r>
        <w:t xml:space="preserve">Deep knowledge of Turkish Civil Code, Criminal Procedure Code, Constitutional Law, and International Human Rights Law.</w:t>
      </w:r>
    </w:p>
    <w:p>
      <w:pPr>
        <w:numPr>
          <w:ilvl w:val="0"/>
          <w:numId w:val="1004"/>
        </w:numPr>
        <w:pStyle w:val="Compact"/>
      </w:pPr>
      <w:r>
        <w:rPr>
          <w:bCs/>
          <w:b/>
        </w:rPr>
        <w:t xml:space="preserve">Judicial Skills:</w:t>
      </w:r>
      <w:r>
        <w:t xml:space="preserve"> </w:t>
      </w:r>
      <w:r>
        <w:t xml:space="preserve">Proficient in drafting rulings, conducting hearings, and ensuring compliance with procedural fairness standards in Istanbul’s courts.</w:t>
      </w:r>
    </w:p>
    <w:p>
      <w:pPr>
        <w:numPr>
          <w:ilvl w:val="0"/>
          <w:numId w:val="1004"/>
        </w:numPr>
        <w:pStyle w:val="Compact"/>
      </w:pPr>
      <w:r>
        <w:rPr>
          <w:bCs/>
          <w:b/>
        </w:rPr>
        <w:t xml:space="preserve">Languages:</w:t>
      </w:r>
      <w:r>
        <w:t xml:space="preserve"> </w:t>
      </w:r>
      <w:r>
        <w:t xml:space="preserve">Fluent in Turkish; proficient in English and French for international legal correspondence and research.</w:t>
      </w:r>
    </w:p>
    <w:p>
      <w:pPr>
        <w:numPr>
          <w:ilvl w:val="0"/>
          <w:numId w:val="1004"/>
        </w:numPr>
        <w:pStyle w:val="Compact"/>
      </w:pPr>
      <w:r>
        <w:rPr>
          <w:bCs/>
          <w:b/>
        </w:rPr>
        <w:t xml:space="preserve">Legal Research:</w:t>
      </w:r>
      <w:r>
        <w:t xml:space="preserve"> </w:t>
      </w:r>
      <w:r>
        <w:t xml:space="preserve">Skilled in analyzing case law, statutes, and legal doctrines to inform equitable judgments.</w:t>
      </w:r>
    </w:p>
    <w:p>
      <w:pPr>
        <w:numPr>
          <w:ilvl w:val="0"/>
          <w:numId w:val="1004"/>
        </w:numPr>
        <w:pStyle w:val="Compact"/>
      </w:pPr>
      <w:r>
        <w:rPr>
          <w:bCs/>
          <w:b/>
        </w:rPr>
        <w:t xml:space="preserve">Public Speaking:</w:t>
      </w:r>
      <w:r>
        <w:t xml:space="preserve"> </w:t>
      </w:r>
      <w:r>
        <w:t xml:space="preserve">Effective communication skills for court proceedings, public lectures, and academic discussions on justice in Turkey.</w:t>
      </w:r>
    </w:p>
    <w:bookmarkEnd w:id="30"/>
    <w:bookmarkStart w:id="31" w:name="X8f05e0ca680741019372f5801869b9fea673334"/>
    <w:p>
      <w:pPr>
        <w:pStyle w:val="Heading2"/>
      </w:pPr>
      <w:r>
        <w:t xml:space="preserve">Professional Affiliations and Certifications</w:t>
      </w:r>
    </w:p>
    <w:p>
      <w:pPr>
        <w:numPr>
          <w:ilvl w:val="0"/>
          <w:numId w:val="1005"/>
        </w:numPr>
        <w:pStyle w:val="Compact"/>
      </w:pPr>
      <w:r>
        <w:rPr>
          <w:bCs/>
          <w:b/>
        </w:rPr>
        <w:t xml:space="preserve">Turkish Bar Association (TBA)</w:t>
      </w:r>
      <w:r>
        <w:t xml:space="preserve"> </w:t>
      </w:r>
      <w:r>
        <w:t xml:space="preserve">– Member since 2005, actively participating in legal reform initiatives.</w:t>
      </w:r>
    </w:p>
    <w:p>
      <w:pPr>
        <w:numPr>
          <w:ilvl w:val="0"/>
          <w:numId w:val="1005"/>
        </w:numPr>
        <w:pStyle w:val="Compact"/>
      </w:pPr>
      <w:r>
        <w:rPr>
          <w:bCs/>
          <w:b/>
        </w:rPr>
        <w:t xml:space="preserve">European Judicial Training Network (EJTN)</w:t>
      </w:r>
      <w:r>
        <w:t xml:space="preserve"> </w:t>
      </w:r>
      <w:r>
        <w:t xml:space="preserve">– Certified in advanced judicial training programs focusing on human rights and anti-corruption measures.</w:t>
      </w:r>
    </w:p>
    <w:p>
      <w:pPr>
        <w:numPr>
          <w:ilvl w:val="0"/>
          <w:numId w:val="1005"/>
        </w:numPr>
        <w:pStyle w:val="Compact"/>
      </w:pPr>
      <w:r>
        <w:rPr>
          <w:bCs/>
          <w:b/>
        </w:rPr>
        <w:t xml:space="preserve">Istanbul Legal Society</w:t>
      </w:r>
      <w:r>
        <w:t xml:space="preserve"> </w:t>
      </w:r>
      <w:r>
        <w:t xml:space="preserve">– Regular contributor to seminars on the role of judges in Turkey’s evolving legal framework.</w:t>
      </w:r>
    </w:p>
    <w:p>
      <w:pPr>
        <w:numPr>
          <w:ilvl w:val="0"/>
          <w:numId w:val="1005"/>
        </w:numPr>
        <w:pStyle w:val="Compact"/>
      </w:pPr>
      <w:r>
        <w:rPr>
          <w:bCs/>
          <w:b/>
        </w:rPr>
        <w:t xml:space="preserve">Judicial Ethics Committee</w:t>
      </w:r>
      <w:r>
        <w:t xml:space="preserve"> </w:t>
      </w:r>
      <w:r>
        <w:t xml:space="preserve">– Served as a member, promoting transparency and accountability in Istanbul’s judiciary.</w:t>
      </w:r>
    </w:p>
    <w:bookmarkEnd w:id="31"/>
    <w:bookmarkStart w:id="32" w:name="awards-and-recognitions"/>
    <w:p>
      <w:pPr>
        <w:pStyle w:val="Heading2"/>
      </w:pPr>
      <w:r>
        <w:t xml:space="preserve">Awards and Recognitions</w:t>
      </w:r>
    </w:p>
    <w:p>
      <w:pPr>
        <w:numPr>
          <w:ilvl w:val="0"/>
          <w:numId w:val="1006"/>
        </w:numPr>
        <w:pStyle w:val="Compact"/>
      </w:pPr>
      <w:r>
        <w:rPr>
          <w:bCs/>
          <w:b/>
        </w:rPr>
        <w:t xml:space="preserve">Best Judge Award, Istanbul Judicial District (2018)</w:t>
      </w:r>
      <w:r>
        <w:t xml:space="preserve"> </w:t>
      </w:r>
      <w:r>
        <w:t xml:space="preserve">– Recognized for excellence in civil case management and community engagement.</w:t>
      </w:r>
    </w:p>
    <w:p>
      <w:pPr>
        <w:numPr>
          <w:ilvl w:val="0"/>
          <w:numId w:val="1006"/>
        </w:numPr>
        <w:pStyle w:val="Compact"/>
      </w:pPr>
      <w:r>
        <w:rPr>
          <w:bCs/>
          <w:b/>
        </w:rPr>
        <w:t xml:space="preserve">Outstanding Contribution to Legal Education (2016)</w:t>
      </w:r>
      <w:r>
        <w:t xml:space="preserve"> </w:t>
      </w:r>
      <w:r>
        <w:t xml:space="preserve">– Honored by Bilkent University for mentoring future judges and legal professionals.</w:t>
      </w:r>
    </w:p>
    <w:p>
      <w:pPr>
        <w:numPr>
          <w:ilvl w:val="0"/>
          <w:numId w:val="1006"/>
        </w:numPr>
        <w:pStyle w:val="Compact"/>
      </w:pPr>
      <w:r>
        <w:rPr>
          <w:bCs/>
          <w:b/>
        </w:rPr>
        <w:t xml:space="preserve">Turkish Human Rights Foundation Award (2014)</w:t>
      </w:r>
      <w:r>
        <w:t xml:space="preserve"> </w:t>
      </w:r>
      <w:r>
        <w:t xml:space="preserve">– Acknowledged for upholding human rights in criminal trials within Istanbul.</w:t>
      </w:r>
    </w:p>
    <w:bookmarkEnd w:id="32"/>
    <w:bookmarkStart w:id="33" w:name="publications-and-presentations"/>
    <w:p>
      <w:pPr>
        <w:pStyle w:val="Heading2"/>
      </w:pPr>
      <w:r>
        <w:t xml:space="preserve">Publications and Presentations</w:t>
      </w:r>
    </w:p>
    <w:p>
      <w:pPr>
        <w:numPr>
          <w:ilvl w:val="0"/>
          <w:numId w:val="1007"/>
        </w:numPr>
        <w:pStyle w:val="Compact"/>
      </w:pPr>
      <w:r>
        <w:rPr>
          <w:bCs/>
          <w:b/>
        </w:rPr>
        <w:t xml:space="preserve">"The Role of the Judiciary in Turkey’s Modernization" (2019)</w:t>
      </w:r>
      <w:r>
        <w:t xml:space="preserve"> </w:t>
      </w:r>
      <w:r>
        <w:t xml:space="preserve">– Published in the Istanbul Law Review, discussing judicial reforms post-2017.</w:t>
      </w:r>
    </w:p>
    <w:p>
      <w:pPr>
        <w:numPr>
          <w:ilvl w:val="0"/>
          <w:numId w:val="1007"/>
        </w:numPr>
        <w:pStyle w:val="Compact"/>
      </w:pPr>
      <w:r>
        <w:rPr>
          <w:bCs/>
          <w:b/>
        </w:rPr>
        <w:t xml:space="preserve">"Balancing Justice and Cultural Sensitivity in Istanbul Courts" (2017)</w:t>
      </w:r>
      <w:r>
        <w:t xml:space="preserve"> </w:t>
      </w:r>
      <w:r>
        <w:t xml:space="preserve">– Presented at the International Conference on Judicial Ethics in Ankara.</w:t>
      </w:r>
    </w:p>
    <w:p>
      <w:pPr>
        <w:numPr>
          <w:ilvl w:val="0"/>
          <w:numId w:val="1007"/>
        </w:numPr>
        <w:pStyle w:val="Compact"/>
      </w:pPr>
      <w:r>
        <w:rPr>
          <w:bCs/>
          <w:b/>
        </w:rPr>
        <w:t xml:space="preserve">Co-authored "Legal Challenges in Urban Development Cases" (2015)</w:t>
      </w:r>
      <w:r>
        <w:t xml:space="preserve"> </w:t>
      </w:r>
      <w:r>
        <w:t xml:space="preserve">– A collaborative study analyzing property disputes in Istanbul’s rapidly growing neighborhoods.</w:t>
      </w:r>
    </w:p>
    <w:bookmarkEnd w:id="33"/>
    <w:bookmarkStart w:id="34"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(IELTS 7.5)</w:t>
      </w:r>
    </w:p>
    <w:p>
      <w:pPr>
        <w:numPr>
          <w:ilvl w:val="0"/>
          <w:numId w:val="1008"/>
        </w:numPr>
        <w:pStyle w:val="Compact"/>
      </w:pPr>
      <w:r>
        <w:t xml:space="preserve">French – Intermediate proficiency</w:t>
      </w:r>
    </w:p>
    <w:bookmarkEnd w:id="34"/>
    <w:bookmarkStart w:id="35" w:name="references"/>
    <w:p>
      <w:pPr>
        <w:pStyle w:val="Heading2"/>
      </w:pPr>
      <w:r>
        <w:t xml:space="preserve">References</w:t>
      </w:r>
    </w:p>
    <w:p>
      <w:pPr>
        <w:pStyle w:val="FirstParagraph"/>
      </w:pPr>
      <w:r>
        <w:t xml:space="preserve">Available upon request. References include former colleagues, legal scholars, and members of the Turkish judicial community in Istanbul.</w:t>
      </w:r>
    </w:p>
    <w:bookmarkEnd w:id="35"/>
    <w:p>
      <w:pPr>
        <w:pStyle w:val="BodyText"/>
      </w:pPr>
      <w:r>
        <w:t xml:space="preserve">This resume is tailored for a judge in Turkey Istanbul, emphasizing expertise in the Turkish legal system, commitment to justice, and professional achievements within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Turkey Istanbul</dc:title>
  <dc:creator/>
  <dc:language>en</dc:language>
  <cp:keywords/>
  <dcterms:created xsi:type="dcterms:W3CDTF">2026-07-23T03:15:53Z</dcterms:created>
  <dcterms:modified xsi:type="dcterms:W3CDTF">2026-07-23T03:15:53Z</dcterms:modified>
</cp:coreProperties>
</file>

<file path=docProps/custom.xml><?xml version="1.0" encoding="utf-8"?>
<Properties xmlns="http://schemas.openxmlformats.org/officeDocument/2006/custom-properties" xmlns:vt="http://schemas.openxmlformats.org/officeDocument/2006/docPropsVTypes"/>
</file>