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0" w:name="judge-resume-united-states-miami"/>
    <w:p>
      <w:pPr>
        <w:pStyle w:val="Heading1"/>
      </w:pPr>
      <w:r>
        <w:t xml:space="preserve">JUDGE RESUME: UNITED STATES MIAMI</w:t>
      </w:r>
    </w:p>
    <w:p>
      <w:pPr>
        <w:pStyle w:val="FirstParagraph"/>
      </w:pPr>
      <w:r>
        <w:rPr>
          <w:bCs/>
          <w:b/>
        </w:rPr>
        <w:t xml:space="preserve">Name:</w:t>
      </w:r>
      <w:r>
        <w:t xml:space="preserve"> </w:t>
      </w:r>
      <w:r>
        <w:t xml:space="preserve">[Full Name]</w:t>
      </w:r>
      <w:r>
        <w:br/>
      </w:r>
      <w:r>
        <w:rPr>
          <w:bCs/>
          <w:b/>
        </w:rPr>
        <w:t xml:space="preserve">Contact Information:</w:t>
      </w:r>
      <w:r>
        <w:t xml:space="preserve"> </w:t>
      </w:r>
      <w:r>
        <w:t xml:space="preserve">[Email Address] | [Phone Number] | [Physical Address, Miami, FL]</w:t>
      </w:r>
      <w:r>
        <w:br/>
      </w:r>
      <w:r>
        <w:rPr>
          <w:bCs/>
          <w:b/>
        </w:rPr>
        <w:t xml:space="preserve">LinkedIn:</w:t>
      </w:r>
      <w:r>
        <w:t xml:space="preserve"> </w:t>
      </w:r>
      <w:r>
        <w:t xml:space="preserve">[Profile Link] |</w:t>
      </w:r>
      <w:r>
        <w:t xml:space="preserve"> </w:t>
      </w:r>
      <w:r>
        <w:rPr>
          <w:bCs/>
          <w:b/>
        </w:rPr>
        <w:t xml:space="preserve">Court Website:</w:t>
      </w:r>
      <w:r>
        <w:t xml:space="preserve"> </w:t>
      </w:r>
      <w:r>
        <w:t xml:space="preserve">[Miami Court Portal]</w:t>
      </w:r>
    </w:p>
    <w:bookmarkStart w:id="20" w:name="professional-summary"/>
    <w:p>
      <w:pPr>
        <w:pStyle w:val="Heading2"/>
      </w:pPr>
      <w:r>
        <w:t xml:space="preserve">PROFESSIONAL SUMMARY</w:t>
      </w:r>
    </w:p>
    <w:p>
      <w:pPr>
        <w:pStyle w:val="FirstParagraph"/>
      </w:pPr>
      <w:r>
        <w:t xml:space="preserve">A seasoned legal professional with over two decades of experience in the United States Miami judicial system, dedicated to upholding justice, fairness, and the rule of law. A respected Judge in Miami-Dade County Courts, committed to resolving complex legal disputes with integrity and impartiality. Certified in criminal law, family mediation, and constitutional jurisprudence, with a track record of fostering community trust through transparent adjudication. Passionate about advancing legal education and promoting access to justice for underserved populations in South Florida.</w:t>
      </w:r>
    </w:p>
    <w:bookmarkEnd w:id="20"/>
    <w:bookmarkStart w:id="21" w:name="education"/>
    <w:p>
      <w:pPr>
        <w:pStyle w:val="Heading2"/>
      </w:pPr>
      <w:r>
        <w:t xml:space="preserve">EDUCATION</w:t>
      </w:r>
    </w:p>
    <w:p>
      <w:pPr>
        <w:numPr>
          <w:ilvl w:val="0"/>
          <w:numId w:val="1001"/>
        </w:numPr>
        <w:pStyle w:val="Compact"/>
      </w:pPr>
      <w:r>
        <w:rPr>
          <w:bCs/>
          <w:b/>
        </w:rPr>
        <w:t xml:space="preserve">Harvard Law School</w:t>
      </w:r>
      <w:r>
        <w:t xml:space="preserve">, Cambridge, MA</w:t>
      </w:r>
      <w:r>
        <w:br/>
      </w:r>
      <w:r>
        <w:t xml:space="preserve">Juris Doctor (J.D.) | Graduated: [Year] | Honors: Dean’s List, Mock Trial Competitions Winner</w:t>
      </w:r>
    </w:p>
    <w:p>
      <w:pPr>
        <w:numPr>
          <w:ilvl w:val="0"/>
          <w:numId w:val="1001"/>
        </w:numPr>
        <w:pStyle w:val="Compact"/>
      </w:pPr>
      <w:r>
        <w:rPr>
          <w:bCs/>
          <w:b/>
        </w:rPr>
        <w:t xml:space="preserve">University of Miami</w:t>
      </w:r>
      <w:r>
        <w:t xml:space="preserve">, Coral Gables, FL</w:t>
      </w:r>
      <w:r>
        <w:br/>
      </w:r>
      <w:r>
        <w:t xml:space="preserve">Bachelor of Arts in Political Science | Graduated: [Year] | Honors: Phi Beta Kappa Society Member</w:t>
      </w:r>
    </w:p>
    <w:bookmarkEnd w:id="21"/>
    <w:bookmarkStart w:id="22" w:name="judicial-career-legal-experience"/>
    <w:p>
      <w:pPr>
        <w:pStyle w:val="Heading2"/>
      </w:pPr>
      <w:r>
        <w:t xml:space="preserve">JUDICIAL CAREER &amp; LEGAL EXPERIENCE</w:t>
      </w:r>
    </w:p>
    <w:p>
      <w:pPr>
        <w:pStyle w:val="FirstParagraph"/>
      </w:pPr>
      <w:r>
        <w:rPr>
          <w:bCs/>
          <w:b/>
        </w:rPr>
        <w:t xml:space="preserve">Judge, Miami-Dade County Circuit Court</w:t>
      </w:r>
      <w:r>
        <w:t xml:space="preserve"> </w:t>
      </w:r>
      <w:r>
        <w:t xml:space="preserve">| [Start Year] – Present</w:t>
      </w:r>
      <w:r>
        <w:br/>
      </w:r>
      <w:r>
        <w:t xml:space="preserve">- Preside over civil, criminal, and family law cases, ensuring adherence to Florida state statutes and federal constitutional principles.</w:t>
      </w:r>
      <w:r>
        <w:br/>
      </w:r>
      <w:r>
        <w:t xml:space="preserve">- Administered over 500+ jury trials annually in United States Miami courts, maintaining a 98% case resolution rate within statutory deadlines.</w:t>
      </w:r>
      <w:r>
        <w:br/>
      </w:r>
      <w:r>
        <w:t xml:space="preserve">- Spearheaded the “Community Justice Initiative” to streamline small claims processes, reducing backlogs by 35% in two years.</w:t>
      </w:r>
      <w:r>
        <w:br/>
      </w:r>
      <w:r>
        <w:t xml:space="preserve">- Served as a mentor for new judges and legal professionals, conducting workshops on judicial ethics and procedural fairness.</w:t>
      </w:r>
    </w:p>
    <w:p>
      <w:pPr>
        <w:pStyle w:val="BodyText"/>
      </w:pPr>
      <w:r>
        <w:rPr>
          <w:bCs/>
          <w:b/>
        </w:rPr>
        <w:t xml:space="preserve">Assistant State Attorney, Miami-Dade County</w:t>
      </w:r>
      <w:r>
        <w:t xml:space="preserve"> </w:t>
      </w:r>
      <w:r>
        <w:t xml:space="preserve">| [Year] – [Year]</w:t>
      </w:r>
      <w:r>
        <w:br/>
      </w:r>
      <w:r>
        <w:t xml:space="preserve">- Prosecuted felony cases involving drug trafficking, domestic violence, and white-collar crimes in the United States Miami metropolitan area.</w:t>
      </w:r>
      <w:r>
        <w:br/>
      </w:r>
      <w:r>
        <w:t xml:space="preserve">- Collaborated with federal agencies like the FBI and DEA to secure convictions in high-profile cases, contributing to Miami’s reputation as a hub for justice.</w:t>
      </w:r>
      <w:r>
        <w:br/>
      </w:r>
      <w:r>
        <w:t xml:space="preserve">- Recognized for innovative approaches to restorative justice programs, diverting first-time offenders into community service and rehabilitation.</w:t>
      </w:r>
    </w:p>
    <w:p>
      <w:pPr>
        <w:pStyle w:val="BodyText"/>
      </w:pPr>
      <w:r>
        <w:rPr>
          <w:bCs/>
          <w:b/>
        </w:rPr>
        <w:t xml:space="preserve">Legal Counsel, Florida Supreme Court</w:t>
      </w:r>
      <w:r>
        <w:t xml:space="preserve"> </w:t>
      </w:r>
      <w:r>
        <w:t xml:space="preserve">| [Year] – [Year]</w:t>
      </w:r>
      <w:r>
        <w:br/>
      </w:r>
      <w:r>
        <w:t xml:space="preserve">- Assisted in drafting opinions on landmark cases affecting Miami’s legal landscape, including property rights and civil liberties.</w:t>
      </w:r>
      <w:r>
        <w:br/>
      </w:r>
      <w:r>
        <w:t xml:space="preserve">- Conducted appellate reviews of decisions from United States Miami trial courts, ensuring consistency with state law.</w:t>
      </w:r>
    </w:p>
    <w:bookmarkEnd w:id="22"/>
    <w:bookmarkStart w:id="23" w:name="certifications-professional-development"/>
    <w:p>
      <w:pPr>
        <w:pStyle w:val="Heading2"/>
      </w:pPr>
      <w:r>
        <w:t xml:space="preserve">CERTIFICATIONS &amp; PROFESSIONAL DEVELOPMENT</w:t>
      </w:r>
    </w:p>
    <w:p>
      <w:pPr>
        <w:numPr>
          <w:ilvl w:val="0"/>
          <w:numId w:val="1002"/>
        </w:numPr>
        <w:pStyle w:val="Compact"/>
      </w:pPr>
      <w:r>
        <w:rPr>
          <w:bCs/>
          <w:b/>
        </w:rPr>
        <w:t xml:space="preserve">Florida Bar Association Membership</w:t>
      </w:r>
      <w:r>
        <w:t xml:space="preserve"> </w:t>
      </w:r>
      <w:r>
        <w:t xml:space="preserve">| Active since [Year]</w:t>
      </w:r>
    </w:p>
    <w:p>
      <w:pPr>
        <w:numPr>
          <w:ilvl w:val="0"/>
          <w:numId w:val="1002"/>
        </w:numPr>
        <w:pStyle w:val="Compact"/>
      </w:pPr>
      <w:r>
        <w:rPr>
          <w:bCs/>
          <w:b/>
        </w:rPr>
        <w:t xml:space="preserve">Advanced Judicial Training Program, National Judicial Academy</w:t>
      </w:r>
      <w:r>
        <w:t xml:space="preserve"> </w:t>
      </w:r>
      <w:r>
        <w:t xml:space="preserve">| [Year]</w:t>
      </w:r>
    </w:p>
    <w:p>
      <w:pPr>
        <w:numPr>
          <w:ilvl w:val="0"/>
          <w:numId w:val="1002"/>
        </w:numPr>
        <w:pStyle w:val="Compact"/>
      </w:pPr>
      <w:r>
        <w:rPr>
          <w:bCs/>
          <w:b/>
        </w:rPr>
        <w:t xml:space="preserve">Certified Family Mediator, Florida Supreme Court</w:t>
      </w:r>
      <w:r>
        <w:t xml:space="preserve"> </w:t>
      </w:r>
      <w:r>
        <w:t xml:space="preserve">| [Year]</w:t>
      </w:r>
    </w:p>
    <w:p>
      <w:pPr>
        <w:numPr>
          <w:ilvl w:val="0"/>
          <w:numId w:val="1002"/>
        </w:numPr>
        <w:pStyle w:val="Compact"/>
      </w:pPr>
      <w:r>
        <w:rPr>
          <w:bCs/>
          <w:b/>
        </w:rPr>
        <w:t xml:space="preserve">Federal Judicial Conference Seminars</w:t>
      </w:r>
      <w:r>
        <w:t xml:space="preserve"> </w:t>
      </w:r>
      <w:r>
        <w:t xml:space="preserve">| Focused on constitutional law and civil rights in the United States Miami context.</w:t>
      </w:r>
    </w:p>
    <w:bookmarkEnd w:id="23"/>
    <w:bookmarkStart w:id="24" w:name="awards-recognitions"/>
    <w:p>
      <w:pPr>
        <w:pStyle w:val="Heading2"/>
      </w:pPr>
      <w:r>
        <w:t xml:space="preserve">Awards &amp; Recognitions</w:t>
      </w:r>
    </w:p>
    <w:p>
      <w:pPr>
        <w:numPr>
          <w:ilvl w:val="0"/>
          <w:numId w:val="1003"/>
        </w:numPr>
        <w:pStyle w:val="Compact"/>
      </w:pPr>
      <w:r>
        <w:rPr>
          <w:bCs/>
          <w:b/>
        </w:rPr>
        <w:t xml:space="preserve">Florida Bar’s “Judge of the Year” Award</w:t>
      </w:r>
      <w:r>
        <w:t xml:space="preserve"> </w:t>
      </w:r>
      <w:r>
        <w:t xml:space="preserve">| [Year] – Honored for leadership in criminal justice reform.</w:t>
      </w:r>
    </w:p>
    <w:p>
      <w:pPr>
        <w:numPr>
          <w:ilvl w:val="0"/>
          <w:numId w:val="1003"/>
        </w:numPr>
        <w:pStyle w:val="Compact"/>
      </w:pPr>
      <w:r>
        <w:rPr>
          <w:bCs/>
          <w:b/>
        </w:rPr>
        <w:t xml:space="preserve">Miami-Dade Legal Community Diversity Initiative</w:t>
      </w:r>
      <w:r>
        <w:t xml:space="preserve"> </w:t>
      </w:r>
      <w:r>
        <w:t xml:space="preserve">| [Year] – Recognized for promoting inclusivity in courtrooms.</w:t>
      </w:r>
    </w:p>
    <w:p>
      <w:pPr>
        <w:numPr>
          <w:ilvl w:val="0"/>
          <w:numId w:val="1003"/>
        </w:numPr>
        <w:pStyle w:val="Compact"/>
      </w:pPr>
      <w:r>
        <w:rPr>
          <w:bCs/>
          <w:b/>
        </w:rPr>
        <w:t xml:space="preserve">National Association of Women Judges (NAWJ) Excellence Award</w:t>
      </w:r>
      <w:r>
        <w:t xml:space="preserve"> </w:t>
      </w:r>
      <w:r>
        <w:t xml:space="preserve">| [Year] – Celebrated for advocating gender equity in judicial systems.</w:t>
      </w:r>
    </w:p>
    <w:bookmarkEnd w:id="24"/>
    <w:bookmarkStart w:id="25" w:name="judicial-philosophy-values"/>
    <w:p>
      <w:pPr>
        <w:pStyle w:val="Heading2"/>
      </w:pPr>
      <w:r>
        <w:t xml:space="preserve">JUDICIAL PHILOSOPHY &amp; VALUES</w:t>
      </w:r>
    </w:p>
    <w:p>
      <w:pPr>
        <w:pStyle w:val="FirstParagraph"/>
      </w:pPr>
      <w:r>
        <w:t xml:space="preserve">In the United States Miami, where cultural diversity and legal complexity intersect, my judicial philosophy is rooted in three pillars: fairness, accountability, and empathy. I believe that the role of a Judge in Miami extends beyond adjudicating cases—it involves safeguarding the rights of marginalized communities, ensuring transparency in legal processes, and fostering trust between the court system and residents. My decisions are guided by precedent while remaining adaptable to evolving societal needs. As a Judge in Miami, I prioritize swift justice for victims of crime, equitable outcomes for families navigating divorce or custody battles, and rigorous adherence to due process in criminal trials.</w:t>
      </w:r>
    </w:p>
    <w:bookmarkEnd w:id="25"/>
    <w:bookmarkStart w:id="26" w:name="community-engagement-pro-bono-work"/>
    <w:p>
      <w:pPr>
        <w:pStyle w:val="Heading2"/>
      </w:pPr>
      <w:r>
        <w:t xml:space="preserve">COMMUNITY ENGAGEMENT &amp; PRO BONO WORK</w:t>
      </w:r>
    </w:p>
    <w:p>
      <w:pPr>
        <w:numPr>
          <w:ilvl w:val="0"/>
          <w:numId w:val="1004"/>
        </w:numPr>
        <w:pStyle w:val="Compact"/>
      </w:pPr>
      <w:r>
        <w:t xml:space="preserve">Founded the “Miami Legal Outreach Program,” providing free legal clinics for low-income residents on housing rights, immigration issues, and domestic violence.</w:t>
      </w:r>
      <w:r>
        <w:br/>
      </w:r>
      <w:r>
        <w:t xml:space="preserve">- Partnered with local schools to conduct mock trial competitions, inspiring the next generation of lawyers and judges in United States Miami.</w:t>
      </w:r>
      <w:r>
        <w:br/>
      </w:r>
      <w:r>
        <w:t xml:space="preserve">- Volunteered as a panelist for the Florida Supreme Court’s “Justice in the Community” initiative, addressing public concerns about judicial transparency.</w:t>
      </w:r>
    </w:p>
    <w:bookmarkEnd w:id="26"/>
    <w:bookmarkStart w:id="27" w:name="languages-technology-skills"/>
    <w:p>
      <w:pPr>
        <w:pStyle w:val="Heading2"/>
      </w:pPr>
      <w:r>
        <w:t xml:space="preserve">LANGUAGES &amp; TECHNOLOGY SKILLS</w:t>
      </w:r>
    </w:p>
    <w:p>
      <w:pPr>
        <w:numPr>
          <w:ilvl w:val="0"/>
          <w:numId w:val="1005"/>
        </w:numPr>
        <w:pStyle w:val="Compact"/>
      </w:pPr>
      <w:r>
        <w:rPr>
          <w:bCs/>
          <w:b/>
        </w:rPr>
        <w:t xml:space="preserve">Fluency:</w:t>
      </w:r>
      <w:r>
        <w:t xml:space="preserve"> </w:t>
      </w:r>
      <w:r>
        <w:t xml:space="preserve">English, Spanish (critical for serving Miami’s diverse population).</w:t>
      </w:r>
    </w:p>
    <w:p>
      <w:pPr>
        <w:numPr>
          <w:ilvl w:val="0"/>
          <w:numId w:val="1005"/>
        </w:numPr>
        <w:pStyle w:val="Compact"/>
      </w:pPr>
      <w:r>
        <w:rPr>
          <w:bCs/>
          <w:b/>
        </w:rPr>
        <w:t xml:space="preserve">Technology:</w:t>
      </w:r>
      <w:r>
        <w:t xml:space="preserve"> </w:t>
      </w:r>
      <w:r>
        <w:t xml:space="preserve">Proficient in court management systems (e.g., Florida Courts E-Filing), legal research databases (Westlaw, LexisNexis), and digital evidence analysis tools.</w:t>
      </w:r>
    </w:p>
    <w:bookmarkEnd w:id="27"/>
    <w:bookmarkStart w:id="28" w:name="publications-speeches"/>
    <w:p>
      <w:pPr>
        <w:pStyle w:val="Heading2"/>
      </w:pPr>
      <w:r>
        <w:t xml:space="preserve">PUBLICATIONS &amp; SPEECHES</w:t>
      </w:r>
    </w:p>
    <w:p>
      <w:pPr>
        <w:numPr>
          <w:ilvl w:val="0"/>
          <w:numId w:val="1006"/>
        </w:numPr>
        <w:pStyle w:val="Compact"/>
      </w:pPr>
      <w:r>
        <w:rPr>
          <w:bCs/>
          <w:b/>
        </w:rPr>
        <w:t xml:space="preserve">“Justice in a Multicultural Society: Lessons from Miami”</w:t>
      </w:r>
      <w:r>
        <w:t xml:space="preserve"> </w:t>
      </w:r>
      <w:r>
        <w:t xml:space="preserve">– Published in the *Florida Law Review* [Year].</w:t>
      </w:r>
      <w:r>
        <w:br/>
      </w:r>
      <w:r>
        <w:t xml:space="preserve">- Delivered keynote address at the National Judicial Conference on “The Role of Technology in Modern Judiciary” | [Year].</w:t>
      </w:r>
      <w:r>
        <w:br/>
      </w:r>
      <w:r>
        <w:t xml:space="preserve">- Contributed to the Miami Bar Association’s annual legal ethics guide.</w:t>
      </w:r>
    </w:p>
    <w:bookmarkEnd w:id="28"/>
    <w:bookmarkStart w:id="29" w:name="references"/>
    <w:p>
      <w:pPr>
        <w:pStyle w:val="Heading2"/>
      </w:pPr>
      <w:r>
        <w:t xml:space="preserve">REFERENCES</w:t>
      </w:r>
    </w:p>
    <w:p>
      <w:pPr>
        <w:pStyle w:val="FirstParagraph"/>
      </w:pPr>
      <w:r>
        <w:t xml:space="preserve">Available upon request. Contact: [Email Address] or [Phone Number].</w:t>
      </w:r>
    </w:p>
    <w:p>
      <w:pPr>
        <w:pStyle w:val="BodyText"/>
      </w:pPr>
      <w:r>
        <w:rPr>
          <w:bCs/>
          <w:b/>
        </w:rPr>
        <w:t xml:space="preserve">This resume reflects the professional journey of a Judge in the United States Miami, emphasizing legal expertise, community impact, and commitment to justice.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United States Miami</dc:title>
  <dc:creator/>
  <dc:language>en</dc:language>
  <cp:keywords/>
  <dcterms:created xsi:type="dcterms:W3CDTF">2026-07-21T08:47:10Z</dcterms:created>
  <dcterms:modified xsi:type="dcterms:W3CDTF">2026-07-21T08:47:10Z</dcterms:modified>
</cp:coreProperties>
</file>

<file path=docProps/custom.xml><?xml version="1.0" encoding="utf-8"?>
<Properties xmlns="http://schemas.openxmlformats.org/officeDocument/2006/custom-properties" xmlns:vt="http://schemas.openxmlformats.org/officeDocument/2006/docPropsVTypes"/>
</file>