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Resume</w:t>
      </w:r>
      <w:r>
        <w:t xml:space="preserve"> </w:t>
      </w:r>
      <w:r>
        <w:t xml:space="preserve">-</w:t>
      </w:r>
      <w:r>
        <w:t xml:space="preserve"> </w:t>
      </w:r>
      <w:r>
        <w:t xml:space="preserve">Venezuela</w:t>
      </w:r>
      <w:r>
        <w:t xml:space="preserve"> </w:t>
      </w:r>
      <w:r>
        <w:t xml:space="preserve">Caracas</w:t>
      </w:r>
    </w:p>
    <w:bookmarkStart w:id="32" w:name="judge-resume"/>
    <w:p>
      <w:pPr>
        <w:pStyle w:val="Heading1"/>
      </w:pPr>
      <w:r>
        <w:t xml:space="preserve">Judge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Contact:</w:t>
      </w:r>
      <w:r>
        <w:t xml:space="preserve"> </w:t>
      </w:r>
      <w:r>
        <w:t xml:space="preserve">[Phone Number] | [Email Address] | [Address: Caracas, Venezuela]</w:t>
      </w:r>
    </w:p>
    <w:p>
      <w:pPr>
        <w:pStyle w:val="BodyText"/>
      </w:pPr>
      <w:r>
        <w:rPr>
          <w:bCs/>
          <w:b/>
        </w:rPr>
        <w:t xml:space="preserve">Citizenship:</w:t>
      </w:r>
      <w:r>
        <w:t xml:space="preserve"> </w:t>
      </w:r>
      <w:r>
        <w:t xml:space="preserve">Venezuelan</w:t>
      </w:r>
    </w:p>
    <w:bookmarkEnd w:id="20"/>
    <w:bookmarkStart w:id="21" w:name="professional-summary"/>
    <w:p>
      <w:pPr>
        <w:pStyle w:val="Heading2"/>
      </w:pPr>
      <w:r>
        <w:t xml:space="preserve">Professional Summary</w:t>
      </w:r>
    </w:p>
    <w:p>
      <w:pPr>
        <w:pStyle w:val="FirstParagraph"/>
      </w:pPr>
      <w:r>
        <w:t xml:space="preserve">A seasoned legal professional with over two decades of experience in the Venezuelan judicial system, specializing in constitutional law, civil litigation, and administrative justice. As a respected judge in Caracas, Venezuela, I have dedicated my career to upholding the principles of fairness, equity, and the rule of law. My work has been instrumental in shaping legal precedents that align with Venezuela’s evolving legal framework and societal needs. With a deep understanding of both national and international jurisprudence, I bring a commitment to integrity, transparency, and public service to every case handled. This resume reflects my qualifications as a judge in Venezuela Caracas, emphasizing my contributions to the administration of justice in the region.</w:t>
      </w:r>
    </w:p>
    <w:bookmarkEnd w:id="21"/>
    <w:bookmarkStart w:id="22" w:name="education"/>
    <w:p>
      <w:pPr>
        <w:pStyle w:val="Heading2"/>
      </w:pPr>
      <w:r>
        <w:t xml:space="preserve">Education</w:t>
      </w:r>
    </w:p>
    <w:p>
      <w:pPr>
        <w:numPr>
          <w:ilvl w:val="0"/>
          <w:numId w:val="1001"/>
        </w:numPr>
        <w:pStyle w:val="Compact"/>
      </w:pPr>
      <w:r>
        <w:rPr>
          <w:bCs/>
          <w:b/>
        </w:rPr>
        <w:t xml:space="preserve">Bachelor of Laws (LL.B.)</w:t>
      </w:r>
      <w:r>
        <w:t xml:space="preserve">, Universidad Central de Venezuela (UCV), Caracas, Venezuela (Year)</w:t>
      </w:r>
    </w:p>
    <w:p>
      <w:pPr>
        <w:numPr>
          <w:ilvl w:val="0"/>
          <w:numId w:val="1001"/>
        </w:numPr>
        <w:pStyle w:val="Compact"/>
      </w:pPr>
      <w:r>
        <w:rPr>
          <w:bCs/>
          <w:b/>
        </w:rPr>
        <w:t xml:space="preserve">Masters in Constitutional Law</w:t>
      </w:r>
      <w:r>
        <w:t xml:space="preserve">, Instituto Nacional de Justicia (INAJUS), Caracas, Venezuela (Year)</w:t>
      </w:r>
    </w:p>
    <w:p>
      <w:pPr>
        <w:numPr>
          <w:ilvl w:val="0"/>
          <w:numId w:val="1001"/>
        </w:numPr>
        <w:pStyle w:val="Compact"/>
      </w:pPr>
      <w:r>
        <w:rPr>
          <w:bCs/>
          <w:b/>
        </w:rPr>
        <w:t xml:space="preserve">Doctorate in Juridical Sciences</w:t>
      </w:r>
      <w:r>
        <w:t xml:space="preserve">, Universidad Simón Bolívar, Caracas, Venezuela (Year)</w:t>
      </w:r>
    </w:p>
    <w:bookmarkEnd w:id="22"/>
    <w:bookmarkStart w:id="26" w:name="professional-experience"/>
    <w:p>
      <w:pPr>
        <w:pStyle w:val="Heading2"/>
      </w:pPr>
      <w:r>
        <w:t xml:space="preserve">Professional Experience</w:t>
      </w:r>
    </w:p>
    <w:bookmarkStart w:id="23" w:name="X7cbd643035e6e5209d94f4171d6f2c189011f8e"/>
    <w:p>
      <w:pPr>
        <w:pStyle w:val="Heading3"/>
      </w:pPr>
      <w:r>
        <w:t xml:space="preserve">Judge, Tribunal Supremo de Justicia (TSJ), Caracas, Venezuela</w:t>
      </w:r>
    </w:p>
    <w:p>
      <w:pPr>
        <w:pStyle w:val="FirstParagraph"/>
      </w:pPr>
      <w:r>
        <w:rPr>
          <w:iCs/>
          <w:i/>
        </w:rPr>
        <w:t xml:space="preserve">January 2015 – Present</w:t>
      </w:r>
    </w:p>
    <w:p>
      <w:pPr>
        <w:numPr>
          <w:ilvl w:val="0"/>
          <w:numId w:val="1002"/>
        </w:numPr>
        <w:pStyle w:val="Compact"/>
      </w:pPr>
      <w:r>
        <w:t xml:space="preserve">Served as a judge in the Constitutional Chamber of the Supreme Court of Justice, overseeing cases that impact national policies and constitutional interpretations.</w:t>
      </w:r>
    </w:p>
    <w:p>
      <w:pPr>
        <w:numPr>
          <w:ilvl w:val="0"/>
          <w:numId w:val="1002"/>
        </w:numPr>
        <w:pStyle w:val="Compact"/>
      </w:pPr>
      <w:r>
        <w:t xml:space="preserve">Presided over high-profile disputes involving electoral law, human rights, and public administration in Venezuela Caracas.</w:t>
      </w:r>
    </w:p>
    <w:p>
      <w:pPr>
        <w:numPr>
          <w:ilvl w:val="0"/>
          <w:numId w:val="1002"/>
        </w:numPr>
        <w:pStyle w:val="Compact"/>
      </w:pPr>
      <w:r>
        <w:t xml:space="preserve">Collaborated with regional judicial bodies to harmonize legal practices across Venezuelan jurisdictions, ensuring consistency in judicial decisions.</w:t>
      </w:r>
    </w:p>
    <w:bookmarkEnd w:id="23"/>
    <w:bookmarkStart w:id="24" w:name="Xcbd9127539a34f58de8b24610650efc0ddcb450"/>
    <w:p>
      <w:pPr>
        <w:pStyle w:val="Heading3"/>
      </w:pPr>
      <w:r>
        <w:t xml:space="preserve">Judge, Juzgado Primero de Primera Instancia en lo Civil y Comercial, Caracas</w:t>
      </w:r>
    </w:p>
    <w:p>
      <w:pPr>
        <w:pStyle w:val="FirstParagraph"/>
      </w:pPr>
      <w:r>
        <w:rPr>
          <w:iCs/>
          <w:i/>
        </w:rPr>
        <w:t xml:space="preserve">2008 – 2014</w:t>
      </w:r>
    </w:p>
    <w:p>
      <w:pPr>
        <w:numPr>
          <w:ilvl w:val="0"/>
          <w:numId w:val="1003"/>
        </w:numPr>
        <w:pStyle w:val="Compact"/>
      </w:pPr>
      <w:r>
        <w:t xml:space="preserve">Administered civil and commercial cases, resolving disputes related to contracts, property rights, and corporate law in Caracas.</w:t>
      </w:r>
    </w:p>
    <w:p>
      <w:pPr>
        <w:numPr>
          <w:ilvl w:val="0"/>
          <w:numId w:val="1003"/>
        </w:numPr>
        <w:pStyle w:val="Compact"/>
      </w:pPr>
      <w:r>
        <w:t xml:space="preserve">Implemented procedural reforms to expedite case resolution while maintaining judicial rigor, reflecting the unique challenges of Venezuela Caracas.</w:t>
      </w:r>
    </w:p>
    <w:p>
      <w:pPr>
        <w:numPr>
          <w:ilvl w:val="0"/>
          <w:numId w:val="1003"/>
        </w:numPr>
        <w:pStyle w:val="Compact"/>
      </w:pPr>
      <w:r>
        <w:t xml:space="preserve">Conducted legal training sessions for junior judges and lawyers in Caracas, emphasizing ethical standards and constitutional principles.</w:t>
      </w:r>
    </w:p>
    <w:bookmarkEnd w:id="24"/>
    <w:bookmarkStart w:id="25" w:name="X77fbaf4dcc0f586692d3f4ceeff85dfbe685d59"/>
    <w:p>
      <w:pPr>
        <w:pStyle w:val="Heading3"/>
      </w:pPr>
      <w:r>
        <w:t xml:space="preserve">Judge, Juzgado de Paz, Municipio Sucre, Caracas</w:t>
      </w:r>
    </w:p>
    <w:p>
      <w:pPr>
        <w:pStyle w:val="FirstParagraph"/>
      </w:pPr>
      <w:r>
        <w:rPr>
          <w:iCs/>
          <w:i/>
        </w:rPr>
        <w:t xml:space="preserve">2002 – 2007</w:t>
      </w:r>
    </w:p>
    <w:p>
      <w:pPr>
        <w:numPr>
          <w:ilvl w:val="0"/>
          <w:numId w:val="1004"/>
        </w:numPr>
        <w:pStyle w:val="Compact"/>
      </w:pPr>
      <w:r>
        <w:t xml:space="preserve">Handled minor civil and criminal cases in the Sucre municipality of Caracas, focusing on community-based justice solutions.</w:t>
      </w:r>
    </w:p>
    <w:p>
      <w:pPr>
        <w:numPr>
          <w:ilvl w:val="0"/>
          <w:numId w:val="1004"/>
        </w:numPr>
        <w:pStyle w:val="Compact"/>
      </w:pPr>
      <w:r>
        <w:t xml:space="preserve">Engaged with local communities to promote legal literacy and access to justice in underserved areas of Venezuela Caracas.</w:t>
      </w:r>
    </w:p>
    <w:p>
      <w:pPr>
        <w:numPr>
          <w:ilvl w:val="0"/>
          <w:numId w:val="1004"/>
        </w:numPr>
        <w:pStyle w:val="Compact"/>
      </w:pPr>
      <w:r>
        <w:t xml:space="preserve">Collaborated with municipal authorities to address public safety concerns through judicial interventions.</w:t>
      </w:r>
    </w:p>
    <w:bookmarkEnd w:id="25"/>
    <w:bookmarkEnd w:id="26"/>
    <w:bookmarkStart w:id="27" w:name="X64bf34c9cd753177a6b0a1e042939c90e6e1fbf"/>
    <w:p>
      <w:pPr>
        <w:pStyle w:val="Heading2"/>
      </w:pPr>
      <w:r>
        <w:t xml:space="preserve">Certifications and Professional Development</w:t>
      </w:r>
    </w:p>
    <w:p>
      <w:pPr>
        <w:numPr>
          <w:ilvl w:val="0"/>
          <w:numId w:val="1005"/>
        </w:numPr>
        <w:pStyle w:val="Compact"/>
      </w:pPr>
      <w:r>
        <w:rPr>
          <w:bCs/>
          <w:b/>
        </w:rPr>
        <w:t xml:space="preserve">Certificate in Judicial Ethics</w:t>
      </w:r>
      <w:r>
        <w:t xml:space="preserve">, Instituto Nacional de Justicia (INAJUS), Caracas, Venezuela (Year)</w:t>
      </w:r>
    </w:p>
    <w:p>
      <w:pPr>
        <w:numPr>
          <w:ilvl w:val="0"/>
          <w:numId w:val="1005"/>
        </w:numPr>
        <w:pStyle w:val="Compact"/>
      </w:pPr>
      <w:r>
        <w:rPr>
          <w:bCs/>
          <w:b/>
        </w:rPr>
        <w:t xml:space="preserve">Workshop on Constitutional Rights and Human Dignity</w:t>
      </w:r>
      <w:r>
        <w:t xml:space="preserve">, Universidad Central de Venezuela, Caracas (Year)</w:t>
      </w:r>
    </w:p>
    <w:p>
      <w:pPr>
        <w:numPr>
          <w:ilvl w:val="0"/>
          <w:numId w:val="1005"/>
        </w:numPr>
        <w:pStyle w:val="Compact"/>
      </w:pPr>
      <w:r>
        <w:rPr>
          <w:bCs/>
          <w:b/>
        </w:rPr>
        <w:t xml:space="preserve">Training in Digital Judicial Management Systems</w:t>
      </w:r>
      <w:r>
        <w:t xml:space="preserve">, Ministry of Justice, Venezuela (Year)</w:t>
      </w:r>
    </w:p>
    <w:bookmarkEnd w:id="27"/>
    <w:bookmarkStart w:id="28" w:name="publications-and-articles"/>
    <w:p>
      <w:pPr>
        <w:pStyle w:val="Heading2"/>
      </w:pPr>
      <w:r>
        <w:t xml:space="preserve">Publications and Articles</w:t>
      </w:r>
    </w:p>
    <w:p>
      <w:pPr>
        <w:numPr>
          <w:ilvl w:val="0"/>
          <w:numId w:val="1006"/>
        </w:numPr>
        <w:pStyle w:val="Compact"/>
      </w:pPr>
      <w:r>
        <w:t xml:space="preserve">"The Role of the Judiciary in Venezuelan Democracy," published in the *Revista de Derecho Constitucional*, Caracas (Year).</w:t>
      </w:r>
    </w:p>
    <w:p>
      <w:pPr>
        <w:numPr>
          <w:ilvl w:val="0"/>
          <w:numId w:val="1006"/>
        </w:numPr>
        <w:pStyle w:val="Compact"/>
      </w:pPr>
      <w:r>
        <w:t xml:space="preserve">"Judicial Reforms and Their Impact on Public Trust in Caracas," presented at the National Symposium on Legal Innovation, Venezuela (Year).</w:t>
      </w:r>
    </w:p>
    <w:p>
      <w:pPr>
        <w:numPr>
          <w:ilvl w:val="0"/>
          <w:numId w:val="1006"/>
        </w:numPr>
        <w:pStyle w:val="Compact"/>
      </w:pPr>
      <w:r>
        <w:t xml:space="preserve">Contributed to the textbook *Legal Perspectives in Modern Venezuela*, focusing on constitutional law and judicial independence.</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(Proficient in legal terminology)</w:t>
      </w:r>
    </w:p>
    <w:p>
      <w:pPr>
        <w:numPr>
          <w:ilvl w:val="0"/>
          <w:numId w:val="1007"/>
        </w:numPr>
        <w:pStyle w:val="Compact"/>
      </w:pPr>
      <w:r>
        <w:t xml:space="preserve">French (Basic comprehension)</w:t>
      </w:r>
    </w:p>
    <w:bookmarkEnd w:id="29"/>
    <w:bookmarkStart w:id="30" w:name="community-and-professional-involvement"/>
    <w:p>
      <w:pPr>
        <w:pStyle w:val="Heading2"/>
      </w:pPr>
      <w:r>
        <w:t xml:space="preserve">Community and Professional Involvement</w:t>
      </w:r>
    </w:p>
    <w:p>
      <w:pPr>
        <w:numPr>
          <w:ilvl w:val="0"/>
          <w:numId w:val="1008"/>
        </w:numPr>
        <w:pStyle w:val="Compact"/>
      </w:pPr>
      <w:r>
        <w:t xml:space="preserve">Member of the Venezuelan Bar Association (Colegio de Abogados de Venezuela) since 2001.</w:t>
      </w:r>
    </w:p>
    <w:p>
      <w:pPr>
        <w:numPr>
          <w:ilvl w:val="0"/>
          <w:numId w:val="1008"/>
        </w:numPr>
        <w:pStyle w:val="Compact"/>
      </w:pPr>
      <w:r>
        <w:t xml:space="preserve">Volunteer legal advisor for non-profit organizations in Caracas, providing pro bono services to marginalized communities.</w:t>
      </w:r>
    </w:p>
    <w:p>
      <w:pPr>
        <w:numPr>
          <w:ilvl w:val="0"/>
          <w:numId w:val="1008"/>
        </w:numPr>
        <w:pStyle w:val="Compact"/>
      </w:pPr>
      <w:r>
        <w:t xml:space="preserve">Guest lecturer at the Universidad Nacional Experimental Simón Rodríguez, Caracas, on topics of constitutional law and judicial ethics.</w:t>
      </w:r>
    </w:p>
    <w:bookmarkEnd w:id="30"/>
    <w:bookmarkStart w:id="31" w:name="references"/>
    <w:p>
      <w:pPr>
        <w:pStyle w:val="Heading2"/>
      </w:pPr>
      <w:r>
        <w:t xml:space="preserve">References</w:t>
      </w:r>
    </w:p>
    <w:p>
      <w:pPr>
        <w:pStyle w:val="FirstParagraph"/>
      </w:pPr>
      <w:r>
        <w:t xml:space="preserve">Available upon request. References include former colleagues, legal scholars, and community leaders in Venezuela Caracas.</w:t>
      </w:r>
    </w:p>
    <w:bookmarkEnd w:id="31"/>
    <w:p>
      <w:pPr>
        <w:pStyle w:val="BodyText"/>
      </w:pPr>
      <w:r>
        <w:t xml:space="preserve">This resume is tailored for a judge in Venezuela Caracas, highlighting expertise in the region’s legal system and commitment to justice. It adheres to the standards of judicial professionalism required for roles within the Venezuelan judiciary.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Resume - Venezuela Caracas</dc:title>
  <dc:creator/>
  <dc:language>en</dc:language>
  <cp:keywords/>
  <dcterms:created xsi:type="dcterms:W3CDTF">2026-07-21T08:24:51Z</dcterms:created>
  <dcterms:modified xsi:type="dcterms:W3CDTF">2026-07-21T08:24:51Z</dcterms:modified>
</cp:coreProperties>
</file>

<file path=docProps/custom.xml><?xml version="1.0" encoding="utf-8"?>
<Properties xmlns="http://schemas.openxmlformats.org/officeDocument/2006/custom-properties" xmlns:vt="http://schemas.openxmlformats.org/officeDocument/2006/docPropsVTypes"/>
</file>