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judge-resume"/>
    <w:p>
      <w:pPr>
        <w:pStyle w:val="Heading1"/>
      </w:pPr>
      <w:r>
        <w:t xml:space="preserve">Judge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Phone:</w:t>
      </w:r>
      <w:r>
        <w:t xml:space="preserve"> </w:t>
      </w:r>
      <w:r>
        <w:t xml:space="preserve">+84 900 123 456</w:t>
      </w:r>
    </w:p>
    <w:p>
      <w:pPr>
        <w:numPr>
          <w:ilvl w:val="0"/>
          <w:numId w:val="1001"/>
        </w:numPr>
        <w:pStyle w:val="Compact"/>
      </w:pPr>
      <w:r>
        <w:rPr>
          <w:bCs/>
          <w:b/>
        </w:rPr>
        <w:t xml:space="preserve">Email:</w:t>
      </w:r>
      <w:r>
        <w:t xml:space="preserve"> </w:t>
      </w:r>
      <w:r>
        <w:t xml:space="preserve">judge@example.com</w:t>
      </w:r>
    </w:p>
    <w:p>
      <w:pPr>
        <w:numPr>
          <w:ilvl w:val="0"/>
          <w:numId w:val="1001"/>
        </w:numPr>
        <w:pStyle w:val="Compact"/>
      </w:pPr>
      <w:r>
        <w:rPr>
          <w:bCs/>
          <w:b/>
        </w:rPr>
        <w:t xml:space="preserve">Address:</w:t>
      </w:r>
      <w:r>
        <w:t xml:space="preserve"> </w:t>
      </w:r>
      <w:r>
        <w:t xml:space="preserve">Ho Chi Minh City, Vietnam</w:t>
      </w:r>
    </w:p>
    <w:bookmarkStart w:id="20" w:name="professional-summary"/>
    <w:p>
      <w:pPr>
        <w:pStyle w:val="Heading2"/>
      </w:pPr>
      <w:r>
        <w:t xml:space="preserve">Professional Summary</w:t>
      </w:r>
    </w:p>
    <w:p>
      <w:pPr>
        <w:pStyle w:val="FirstParagraph"/>
      </w:pPr>
      <w:r>
        <w:t xml:space="preserve">A dedicated and experienced Judge with over [X] years of service in the legal system of Vietnam, specifically in Ho Chi Minh City. Committed to upholding the rule of law, ensuring equitable justice, and contributing to the development of a fair judicial framework. Proven expertise in handling complex civil, criminal, and administrative cases within the context of Vietnam's socialist legal system. A strong advocate for judicial transparency and public trust in the judiciary of Ho Chi Minh City.</w:t>
      </w:r>
    </w:p>
    <w:bookmarkEnd w:id="20"/>
    <w:bookmarkStart w:id="23" w:name="education"/>
    <w:p>
      <w:pPr>
        <w:pStyle w:val="Heading2"/>
      </w:pPr>
      <w:r>
        <w:t xml:space="preserve">Education</w:t>
      </w:r>
    </w:p>
    <w:bookmarkStart w:id="21" w:name="bachelor-of-laws-ll.b."/>
    <w:p>
      <w:pPr>
        <w:pStyle w:val="Heading3"/>
      </w:pPr>
      <w:r>
        <w:t xml:space="preserve">Bachelor of Laws (LL.B.)</w:t>
      </w:r>
    </w:p>
    <w:p>
      <w:pPr>
        <w:pStyle w:val="FirstParagraph"/>
      </w:pPr>
      <w:r>
        <w:rPr>
          <w:bCs/>
          <w:b/>
        </w:rPr>
        <w:t xml:space="preserve">National University of Law, Ho Chi Minh City</w:t>
      </w:r>
    </w:p>
    <w:p>
      <w:pPr>
        <w:pStyle w:val="BodyText"/>
      </w:pPr>
      <w:r>
        <w:t xml:space="preserve">Graduated in [Year], with honors in constitutional law and civil procedure. Developed a strong foundation in Vietnamese legal principles and their application to real-world scenarios.</w:t>
      </w:r>
    </w:p>
    <w:bookmarkEnd w:id="21"/>
    <w:bookmarkStart w:id="22" w:name="master-of-laws-ll.m."/>
    <w:p>
      <w:pPr>
        <w:pStyle w:val="Heading3"/>
      </w:pPr>
      <w:r>
        <w:t xml:space="preserve">Master of Laws (LL.M.)</w:t>
      </w:r>
    </w:p>
    <w:p>
      <w:pPr>
        <w:pStyle w:val="FirstParagraph"/>
      </w:pPr>
      <w:r>
        <w:rPr>
          <w:bCs/>
          <w:b/>
        </w:rPr>
        <w:t xml:space="preserve">Hanoi University of Law</w:t>
      </w:r>
    </w:p>
    <w:p>
      <w:pPr>
        <w:pStyle w:val="BodyText"/>
      </w:pPr>
      <w:r>
        <w:t xml:space="preserve">Specialized in criminal justice and judicial reforms. Focused on the role of judges in modernizing legal processes to align with international standards while respecting Vietnam's unique legal traditions.</w:t>
      </w:r>
    </w:p>
    <w:bookmarkEnd w:id="22"/>
    <w:bookmarkEnd w:id="23"/>
    <w:bookmarkStart w:id="27" w:name="professional-experience"/>
    <w:p>
      <w:pPr>
        <w:pStyle w:val="Heading2"/>
      </w:pPr>
      <w:r>
        <w:t xml:space="preserve">Professional Experience</w:t>
      </w:r>
    </w:p>
    <w:bookmarkStart w:id="24" w:name="judge-peoples-court-of-ho-chi-minh-city"/>
    <w:p>
      <w:pPr>
        <w:pStyle w:val="Heading3"/>
      </w:pPr>
      <w:r>
        <w:t xml:space="preserve">Judge, People's Court of Ho Chi Minh City</w:t>
      </w:r>
    </w:p>
    <w:p>
      <w:pPr>
        <w:pStyle w:val="FirstParagraph"/>
      </w:pPr>
      <w:r>
        <w:rPr>
          <w:bCs/>
          <w:b/>
        </w:rPr>
        <w:t xml:space="preserve">[Start Date] – Present</w:t>
      </w:r>
    </w:p>
    <w:p>
      <w:pPr>
        <w:numPr>
          <w:ilvl w:val="0"/>
          <w:numId w:val="1002"/>
        </w:numPr>
        <w:pStyle w:val="Compact"/>
      </w:pPr>
      <w:r>
        <w:t xml:space="preserve">Preside over a wide range of civil and criminal cases, ensuring adherence to Vietnamese legal codes and the Constitution.</w:t>
      </w:r>
    </w:p>
    <w:p>
      <w:pPr>
        <w:numPr>
          <w:ilvl w:val="0"/>
          <w:numId w:val="1002"/>
        </w:numPr>
        <w:pStyle w:val="Compact"/>
      </w:pPr>
      <w:r>
        <w:t xml:space="preserve">Conducted hearings, reviewed evidence, and delivered verdicts that reflect justice and fairness in accordance with Ho Chi Minh City's legal landscape.</w:t>
      </w:r>
    </w:p>
    <w:p>
      <w:pPr>
        <w:numPr>
          <w:ilvl w:val="0"/>
          <w:numId w:val="1002"/>
        </w:numPr>
        <w:pStyle w:val="Compact"/>
      </w:pPr>
      <w:r>
        <w:t xml:space="preserve">Collaborated with prosecutors, defense attorneys, and other judicial officers to maintain the integrity of the judicial process in Vietnam.</w:t>
      </w:r>
    </w:p>
    <w:p>
      <w:pPr>
        <w:numPr>
          <w:ilvl w:val="0"/>
          <w:numId w:val="1002"/>
        </w:numPr>
        <w:pStyle w:val="Compact"/>
      </w:pPr>
      <w:r>
        <w:t xml:space="preserve">Contributed to the development of court procedures and guidelines tailored to address emerging legal challenges in urban centers like Ho Chi Minh City.</w:t>
      </w:r>
    </w:p>
    <w:bookmarkEnd w:id="24"/>
    <w:bookmarkStart w:id="25" w:name="X2954cfa5bdcdad87c9846e222abc74cd4bf23ea"/>
    <w:p>
      <w:pPr>
        <w:pStyle w:val="Heading3"/>
      </w:pPr>
      <w:r>
        <w:t xml:space="preserve">Judge, District People's Court, District 1, Ho Chi Minh City</w:t>
      </w:r>
    </w:p>
    <w:p>
      <w:pPr>
        <w:pStyle w:val="FirstParagraph"/>
      </w:pPr>
      <w:r>
        <w:rPr>
          <w:bCs/>
          <w:b/>
        </w:rPr>
        <w:t xml:space="preserve">[Start Date] – [End Date]</w:t>
      </w:r>
    </w:p>
    <w:p>
      <w:pPr>
        <w:numPr>
          <w:ilvl w:val="0"/>
          <w:numId w:val="1003"/>
        </w:numPr>
        <w:pStyle w:val="Compact"/>
      </w:pPr>
      <w:r>
        <w:t xml:space="preserve">Handled cases involving commercial disputes, family law, and minor criminal offenses in the heart of Ho Chi Minh City.</w:t>
      </w:r>
    </w:p>
    <w:p>
      <w:pPr>
        <w:numPr>
          <w:ilvl w:val="0"/>
          <w:numId w:val="1003"/>
        </w:numPr>
        <w:pStyle w:val="Compact"/>
      </w:pPr>
      <w:r>
        <w:t xml:space="preserve">Played a key role in reducing case backlog by implementing efficient judicial practices and promoting mediation as an alternative dispute resolution method.</w:t>
      </w:r>
    </w:p>
    <w:p>
      <w:pPr>
        <w:numPr>
          <w:ilvl w:val="0"/>
          <w:numId w:val="1003"/>
        </w:numPr>
        <w:pStyle w:val="Compact"/>
      </w:pPr>
      <w:r>
        <w:t xml:space="preserve">Provided legal education to local communities through public seminars on civil rights and legal procedures in Vietnam.</w:t>
      </w:r>
    </w:p>
    <w:bookmarkEnd w:id="25"/>
    <w:bookmarkStart w:id="26" w:name="X17ae4126fe7fa7047c18e4f1bee16697ad1e4ea"/>
    <w:p>
      <w:pPr>
        <w:pStyle w:val="Heading3"/>
      </w:pPr>
      <w:r>
        <w:t xml:space="preserve">Judicial Officer, Ho Chi Minh City Judicial Training Center</w:t>
      </w:r>
    </w:p>
    <w:p>
      <w:pPr>
        <w:pStyle w:val="FirstParagraph"/>
      </w:pPr>
      <w:r>
        <w:rPr>
          <w:bCs/>
          <w:b/>
        </w:rPr>
        <w:t xml:space="preserve">[Start Date] – [End Date]</w:t>
      </w:r>
    </w:p>
    <w:p>
      <w:pPr>
        <w:numPr>
          <w:ilvl w:val="0"/>
          <w:numId w:val="1004"/>
        </w:numPr>
        <w:pStyle w:val="Compact"/>
      </w:pPr>
      <w:r>
        <w:t xml:space="preserve">Trained newly appointed judges and legal professionals on Vietnamese law, judicial ethics, and the specific challenges faced by courts in Ho Chi Minh City.</w:t>
      </w:r>
    </w:p>
    <w:p>
      <w:pPr>
        <w:numPr>
          <w:ilvl w:val="0"/>
          <w:numId w:val="1004"/>
        </w:numPr>
        <w:pStyle w:val="Compact"/>
      </w:pPr>
      <w:r>
        <w:t xml:space="preserve">Developed training modules focused on modernizing judicial practices to meet the demands of a rapidly growing economy in Vietnam's largest city.</w:t>
      </w:r>
    </w:p>
    <w:bookmarkEnd w:id="26"/>
    <w:bookmarkEnd w:id="27"/>
    <w:bookmarkStart w:id="28" w:name="skills"/>
    <w:p>
      <w:pPr>
        <w:pStyle w:val="Heading2"/>
      </w:pPr>
      <w:r>
        <w:t xml:space="preserve">Skills</w:t>
      </w:r>
    </w:p>
    <w:p>
      <w:pPr>
        <w:numPr>
          <w:ilvl w:val="0"/>
          <w:numId w:val="1005"/>
        </w:numPr>
        <w:pStyle w:val="Compact"/>
      </w:pPr>
      <w:r>
        <w:rPr>
          <w:bCs/>
          <w:b/>
        </w:rPr>
        <w:t xml:space="preserve">Legal Expertise:</w:t>
      </w:r>
      <w:r>
        <w:t xml:space="preserve"> </w:t>
      </w:r>
      <w:r>
        <w:t xml:space="preserve">In-depth knowledge of Vietnamese civil, criminal, and administrative law.</w:t>
      </w:r>
    </w:p>
    <w:p>
      <w:pPr>
        <w:numPr>
          <w:ilvl w:val="0"/>
          <w:numId w:val="1005"/>
        </w:numPr>
        <w:pStyle w:val="Compact"/>
      </w:pPr>
      <w:r>
        <w:rPr>
          <w:bCs/>
          <w:b/>
        </w:rPr>
        <w:t xml:space="preserve">Judicial Decision-Making:</w:t>
      </w:r>
      <w:r>
        <w:t xml:space="preserve"> </w:t>
      </w:r>
      <w:r>
        <w:t xml:space="preserve">Strong analytical skills to evaluate evidence and deliver impartial rulings.</w:t>
      </w:r>
    </w:p>
    <w:p>
      <w:pPr>
        <w:numPr>
          <w:ilvl w:val="0"/>
          <w:numId w:val="1005"/>
        </w:numPr>
        <w:pStyle w:val="Compact"/>
      </w:pPr>
      <w:r>
        <w:rPr>
          <w:bCs/>
          <w:b/>
        </w:rPr>
        <w:t xml:space="preserve">Critical Thinking:</w:t>
      </w:r>
      <w:r>
        <w:t xml:space="preserve"> </w:t>
      </w:r>
      <w:r>
        <w:t xml:space="preserve">Ability to resolve complex legal disputes efficiently in a high-pressure environment.</w:t>
      </w:r>
    </w:p>
    <w:p>
      <w:pPr>
        <w:numPr>
          <w:ilvl w:val="0"/>
          <w:numId w:val="1005"/>
        </w:numPr>
        <w:pStyle w:val="Compact"/>
      </w:pPr>
      <w:r>
        <w:rPr>
          <w:bCs/>
          <w:b/>
        </w:rPr>
        <w:t xml:space="preserve">Linguistic Proficiency:</w:t>
      </w:r>
      <w:r>
        <w:t xml:space="preserve"> </w:t>
      </w:r>
      <w:r>
        <w:t xml:space="preserve">Fluency in Vietnamese, with proficiency in English for international legal correspondence.</w:t>
      </w:r>
    </w:p>
    <w:p>
      <w:pPr>
        <w:numPr>
          <w:ilvl w:val="0"/>
          <w:numId w:val="1005"/>
        </w:numPr>
        <w:pStyle w:val="Compact"/>
      </w:pPr>
      <w:r>
        <w:rPr>
          <w:bCs/>
          <w:b/>
        </w:rPr>
        <w:t xml:space="preserve">Communication:</w:t>
      </w:r>
      <w:r>
        <w:t xml:space="preserve"> </w:t>
      </w:r>
      <w:r>
        <w:t xml:space="preserve">Effective communication skills to interact with diverse stakeholders, including the public, legal professionals, and government authorities in Ho Chi Minh City.</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Bar Examination Certificate</w:t>
      </w:r>
      <w:r>
        <w:t xml:space="preserve"> </w:t>
      </w:r>
      <w:r>
        <w:t xml:space="preserve">– National Bar Association of Vietnam (Year)</w:t>
      </w:r>
    </w:p>
    <w:p>
      <w:pPr>
        <w:numPr>
          <w:ilvl w:val="0"/>
          <w:numId w:val="1006"/>
        </w:numPr>
        <w:pStyle w:val="Compact"/>
      </w:pPr>
      <w:r>
        <w:rPr>
          <w:bCs/>
          <w:b/>
        </w:rPr>
        <w:t xml:space="preserve">Judicial Training Certification</w:t>
      </w:r>
      <w:r>
        <w:t xml:space="preserve"> </w:t>
      </w:r>
      <w:r>
        <w:t xml:space="preserve">– Ho Chi Minh City Judicial Training Center (Year)</w:t>
      </w:r>
    </w:p>
    <w:p>
      <w:pPr>
        <w:numPr>
          <w:ilvl w:val="0"/>
          <w:numId w:val="1006"/>
        </w:numPr>
        <w:pStyle w:val="Compact"/>
      </w:pPr>
      <w:r>
        <w:rPr>
          <w:bCs/>
          <w:b/>
        </w:rPr>
        <w:t xml:space="preserve">Certificate in Legal Ethics and Professional Responsibility</w:t>
      </w:r>
      <w:r>
        <w:t xml:space="preserve"> </w:t>
      </w:r>
      <w:r>
        <w:t xml:space="preserve">– Hanoi University of Law (Year)</w:t>
      </w:r>
    </w:p>
    <w:bookmarkEnd w:id="29"/>
    <w:bookmarkStart w:id="30" w:name="languages"/>
    <w:p>
      <w:pPr>
        <w:pStyle w:val="Heading2"/>
      </w:pPr>
      <w:r>
        <w:t xml:space="preserve">Languages</w:t>
      </w:r>
    </w:p>
    <w:p>
      <w:pPr>
        <w:numPr>
          <w:ilvl w:val="0"/>
          <w:numId w:val="1007"/>
        </w:numPr>
        <w:pStyle w:val="Compact"/>
      </w:pPr>
      <w:r>
        <w:t xml:space="preserve">Vietnamese (Native)</w:t>
      </w:r>
    </w:p>
    <w:p>
      <w:pPr>
        <w:numPr>
          <w:ilvl w:val="0"/>
          <w:numId w:val="1007"/>
        </w:numPr>
        <w:pStyle w:val="Compact"/>
      </w:pPr>
      <w:r>
        <w:t xml:space="preserve">English (Fluent)</w:t>
      </w:r>
    </w:p>
    <w:p>
      <w:pPr>
        <w:numPr>
          <w:ilvl w:val="0"/>
          <w:numId w:val="1007"/>
        </w:numPr>
        <w:pStyle w:val="Compact"/>
      </w:pPr>
      <w:r>
        <w:t xml:space="preserve">French (Basic – for international legal references)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Vietnam Judges Association</w:t>
      </w:r>
    </w:p>
    <w:p>
      <w:pPr>
        <w:numPr>
          <w:ilvl w:val="0"/>
          <w:numId w:val="1008"/>
        </w:numPr>
        <w:pStyle w:val="Compact"/>
      </w:pPr>
      <w:r>
        <w:rPr>
          <w:bCs/>
          <w:b/>
        </w:rPr>
        <w:t xml:space="preserve">Ho Chi Minh City Legal Society</w:t>
      </w:r>
    </w:p>
    <w:p>
      <w:pPr>
        <w:numPr>
          <w:ilvl w:val="0"/>
          <w:numId w:val="1008"/>
        </w:numPr>
        <w:pStyle w:val="Compact"/>
      </w:pPr>
      <w:r>
        <w:rPr>
          <w:bCs/>
          <w:b/>
        </w:rPr>
        <w:t xml:space="preserve">Asian Judges Association (AJA)</w:t>
      </w:r>
    </w:p>
    <w:bookmarkEnd w:id="31"/>
    <w:bookmarkStart w:id="32" w:name="publications-contributions"/>
    <w:p>
      <w:pPr>
        <w:pStyle w:val="Heading2"/>
      </w:pPr>
      <w:r>
        <w:t xml:space="preserve">Publications &amp; Contributions</w:t>
      </w:r>
    </w:p>
    <w:p>
      <w:pPr>
        <w:numPr>
          <w:ilvl w:val="0"/>
          <w:numId w:val="1009"/>
        </w:numPr>
        <w:pStyle w:val="Compact"/>
      </w:pPr>
      <w:r>
        <w:t xml:space="preserve">Authored articles on judicial reforms in Vietnam, published in the "Vietnam Law Review" and "Ho Chi Minh City Judicial Journal."</w:t>
      </w:r>
    </w:p>
    <w:p>
      <w:pPr>
        <w:numPr>
          <w:ilvl w:val="0"/>
          <w:numId w:val="1009"/>
        </w:numPr>
        <w:pStyle w:val="Compact"/>
      </w:pPr>
      <w:r>
        <w:t xml:space="preserve">Presented a paper on "The Role of Judges in Urban Legal Systems" at the 2023 National Judicial Conference in Hanoi.</w:t>
      </w:r>
    </w:p>
    <w:p>
      <w:pPr>
        <w:numPr>
          <w:ilvl w:val="0"/>
          <w:numId w:val="1009"/>
        </w:numPr>
        <w:pStyle w:val="Compact"/>
      </w:pPr>
      <w:r>
        <w:t xml:space="preserve">Contributed to the revision of legal guidelines for handling commercial disputes in Ho Chi Minh City, enhancing judicial efficiency.</w:t>
      </w:r>
    </w:p>
    <w:bookmarkEnd w:id="32"/>
    <w:bookmarkStart w:id="33" w:name="references"/>
    <w:p>
      <w:pPr>
        <w:pStyle w:val="Heading2"/>
      </w:pPr>
      <w:r>
        <w:t xml:space="preserve">References</w:t>
      </w:r>
    </w:p>
    <w:p>
      <w:pPr>
        <w:pStyle w:val="FirstParagraph"/>
      </w:pPr>
      <w:r>
        <w:t xml:space="preserve">Available upon request. References include senior judges from the People's Court of Ho Chi Minh City, legal academics from Hanoi University of Law, and colleagues within the Vietnamese judiciary.</w:t>
      </w:r>
    </w:p>
    <w:p>
      <w:pPr>
        <w:pStyle w:val="BodyText"/>
      </w:pPr>
      <w:r>
        <w:rPr>
          <w:bCs/>
          <w:b/>
        </w:rPr>
        <w:t xml:space="preserve">Note:</w:t>
      </w:r>
      <w:r>
        <w:t xml:space="preserve"> </w:t>
      </w:r>
      <w:r>
        <w:t xml:space="preserve">This resume is tailored to reflect the unique requirements of a Judge in Vietnam, emphasizing experience and contributions specific to Ho Chi Minh City. It aligns with the expectations of judicial institutions in Vietnam while highlighting professional achievements relevant to the city's dynamic legal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 Ho Chi Minh City, Vietnam</dc:title>
  <dc:creator/>
  <dc:language>en</dc:language>
  <cp:keywords/>
  <dcterms:created xsi:type="dcterms:W3CDTF">2026-07-25T01:55:45Z</dcterms:created>
  <dcterms:modified xsi:type="dcterms:W3CDTF">2026-07-25T01:55:45Z</dcterms:modified>
</cp:coreProperties>
</file>

<file path=docProps/custom.xml><?xml version="1.0" encoding="utf-8"?>
<Properties xmlns="http://schemas.openxmlformats.org/officeDocument/2006/custom-properties" xmlns:vt="http://schemas.openxmlformats.org/officeDocument/2006/docPropsVTypes"/>
</file>