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Judge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Zimbabwe Harare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+263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judiciary system of Zimbabwe Harare. A committed advocate for justice, equality, and the rule of law, I have consistently upheld constitutional principles while addressing complex legal challenges in both civil and criminal matters. My career as a Judge in Zimbabwe Harare has been marked by a deep understanding of local laws, cultural sensitivities, and the unique socio-economic dynamics of the region. I am passionate about fostering transparency, accountability, and public trust in judicial processes. This resume outlines my qualifications, achievements, and contributions to the legal landscape of Zimbabwe Harare.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zimbabwe-high-court-harare"/>
    <w:p>
      <w:pPr>
        <w:pStyle w:val="Heading3"/>
      </w:pPr>
      <w:r>
        <w:t xml:space="preserve">Judge – Zimbabwe High Court (Harare)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Presided over a wide range of civil and criminal cases, ensuring fair and impartial adjudication in alignment with Zimbabwean constitutional law.</w:t>
      </w:r>
    </w:p>
    <w:p>
      <w:pPr>
        <w:numPr>
          <w:ilvl w:val="0"/>
          <w:numId w:val="1002"/>
        </w:numPr>
        <w:pStyle w:val="Compact"/>
      </w:pPr>
      <w:r>
        <w:t xml:space="preserve">Provided legal guidance to lower courts in Harare, contributing to the standardization of judicial practices across the region.</w:t>
      </w:r>
    </w:p>
    <w:p>
      <w:pPr>
        <w:numPr>
          <w:ilvl w:val="0"/>
          <w:numId w:val="1002"/>
        </w:numPr>
        <w:pStyle w:val="Compact"/>
      </w:pPr>
      <w:r>
        <w:t xml:space="preserve">Spearheaded initiatives to improve court efficiency, including the implementation of digital case management systems tailored for Zimbabwe Harare’s infrastructure.</w:t>
      </w:r>
    </w:p>
    <w:p>
      <w:pPr>
        <w:numPr>
          <w:ilvl w:val="0"/>
          <w:numId w:val="1002"/>
        </w:numPr>
        <w:pStyle w:val="Compact"/>
      </w:pPr>
      <w:r>
        <w:t xml:space="preserve">Participated in judicial training programs for new magistrates and legal practitioners in Harare, emphasizing ethics, procedural fairness, and human rights protection.</w:t>
      </w:r>
    </w:p>
    <w:p>
      <w:pPr>
        <w:numPr>
          <w:ilvl w:val="0"/>
          <w:numId w:val="1002"/>
        </w:numPr>
        <w:pStyle w:val="Compact"/>
      </w:pPr>
      <w:r>
        <w:t xml:space="preserve">Delivered landmark judgments on cases involving constitutional disputes, land reform, and electoral integrity, reinforcing the judiciary’s role as a pillar of democracy in Zimbabwe.</w:t>
      </w:r>
    </w:p>
    <w:bookmarkEnd w:id="22"/>
    <w:bookmarkStart w:id="23" w:name="Xe28506fe99879475103c1d91d44dcdd440f1dd8"/>
    <w:p>
      <w:pPr>
        <w:pStyle w:val="Heading3"/>
      </w:pPr>
      <w:r>
        <w:t xml:space="preserve">Senior Magistrate – Harare Magistrates Court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Handled over [X] cases annually, focusing on family law, criminal offenses, and small claims disputes in the Harare area.</w:t>
      </w:r>
    </w:p>
    <w:p>
      <w:pPr>
        <w:numPr>
          <w:ilvl w:val="0"/>
          <w:numId w:val="1003"/>
        </w:numPr>
        <w:pStyle w:val="Compact"/>
      </w:pPr>
      <w:r>
        <w:t xml:space="preserve">Collaborated with local legal aid organizations to ensure access to justice for marginalized communities in Zimbabwe Harare.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court protocols that enhanced public accessibility and reduced case backlog in Harare’s judicial system.</w:t>
      </w:r>
    </w:p>
    <w:p>
      <w:pPr>
        <w:numPr>
          <w:ilvl w:val="0"/>
          <w:numId w:val="1003"/>
        </w:numPr>
        <w:pStyle w:val="Compact"/>
      </w:pPr>
      <w:r>
        <w:t xml:space="preserve">Received recognition for resolving complex cases involving domestic violence and child welfare, demonstrating a commitment to social justice.</w:t>
      </w:r>
    </w:p>
    <w:bookmarkEnd w:id="23"/>
    <w:bookmarkStart w:id="24" w:name="Xc44ca1d842f18c32639292851de62eae52929c0"/>
    <w:p>
      <w:pPr>
        <w:pStyle w:val="Heading3"/>
      </w:pPr>
      <w:r>
        <w:t xml:space="preserve">Legal Officer – Ministry of Justice, Zimbabwe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government departments on legal compliance and policy implementation, with a focus on Harare-specific regulations.</w:t>
      </w:r>
    </w:p>
    <w:p>
      <w:pPr>
        <w:numPr>
          <w:ilvl w:val="0"/>
          <w:numId w:val="1004"/>
        </w:numPr>
        <w:pStyle w:val="Compact"/>
      </w:pPr>
      <w:r>
        <w:t xml:space="preserve">Supported the drafting of legislation related to land rights and criminal procedure in Zimbabwe.</w:t>
      </w:r>
    </w:p>
    <w:p>
      <w:pPr>
        <w:numPr>
          <w:ilvl w:val="0"/>
          <w:numId w:val="1004"/>
        </w:numPr>
        <w:pStyle w:val="Compact"/>
      </w:pPr>
      <w:r>
        <w:t xml:space="preserve">Provided legal representation in administrative hearings, ensuring adherence to due process in Harare’s public sector.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ll.b.-hons-university-of-zimbabwe"/>
    <w:p>
      <w:pPr>
        <w:pStyle w:val="Heading3"/>
      </w:pPr>
      <w:r>
        <w:t xml:space="preserve">LL.B. (Hons) – University of Zimbabwe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pStyle w:val="BodyText"/>
      </w:pPr>
      <w:r>
        <w:t xml:space="preserve">Specialized in constitutional law and human rights, with a focus on African legal systems and their application in Zimbabwe Harare.</w:t>
      </w:r>
    </w:p>
    <w:bookmarkEnd w:id="26"/>
    <w:bookmarkStart w:id="27" w:name="Xacd7c6a719688619f59f5b039c20dbf43efb0ce"/>
    <w:p>
      <w:pPr>
        <w:pStyle w:val="Heading3"/>
      </w:pPr>
      <w:r>
        <w:t xml:space="preserve">Postgraduate Diploma in Legal Practice – Zimbabwe Law Society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pStyle w:val="BodyText"/>
      </w:pPr>
      <w:r>
        <w:t xml:space="preserve">Completed rigorous training in practical legal skills, including litigation, negotiation, and judicial ethics.</w:t>
      </w:r>
    </w:p>
    <w:bookmarkEnd w:id="27"/>
    <w:bookmarkStart w:id="28" w:name="l.l.m.-university-name-country"/>
    <w:p>
      <w:pPr>
        <w:pStyle w:val="Heading3"/>
      </w:pPr>
      <w:r>
        <w:t xml:space="preserve">L.L.M. – [University Name], [Country]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pStyle w:val="BodyText"/>
      </w:pPr>
      <w:r>
        <w:t xml:space="preserve">Focused on comparative constitutional law and the role of judiciary in democratic governance, with case studies from Zimbabwe Harare.</w:t>
      </w:r>
    </w:p>
    <w:bookmarkEnd w:id="28"/>
    <w:bookmarkEnd w:id="29"/>
    <w:bookmarkStart w:id="30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5"/>
        </w:numPr>
        <w:pStyle w:val="Compact"/>
      </w:pPr>
      <w:r>
        <w:t xml:space="preserve">Registered Practicing Lawyer (Zimbabwe Legal Practice Council)</w:t>
      </w:r>
    </w:p>
    <w:p>
      <w:pPr>
        <w:numPr>
          <w:ilvl w:val="0"/>
          <w:numId w:val="1005"/>
        </w:numPr>
        <w:pStyle w:val="Compact"/>
      </w:pPr>
      <w:r>
        <w:t xml:space="preserve">Member of the Zimbabwe Judicial Service Commission (JSC)</w:t>
      </w:r>
    </w:p>
    <w:p>
      <w:pPr>
        <w:numPr>
          <w:ilvl w:val="0"/>
          <w:numId w:val="1005"/>
        </w:numPr>
        <w:pStyle w:val="Compact"/>
      </w:pPr>
      <w:r>
        <w:t xml:space="preserve">Certified in Alternative Dispute Resolution (ADR) by the Zimbabwe Mediation Association</w:t>
      </w:r>
    </w:p>
    <w:p>
      <w:pPr>
        <w:numPr>
          <w:ilvl w:val="0"/>
          <w:numId w:val="1005"/>
        </w:numPr>
        <w:pStyle w:val="Compact"/>
      </w:pPr>
      <w:r>
        <w:t xml:space="preserve">Participated in regional judicial training programs organized by the Southern African Development Community (SADC)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(Fluent – official language of Zimbabwe Harare’s judiciary)</w:t>
      </w:r>
    </w:p>
    <w:p>
      <w:pPr>
        <w:numPr>
          <w:ilvl w:val="0"/>
          <w:numId w:val="1006"/>
        </w:numPr>
        <w:pStyle w:val="Compact"/>
      </w:pPr>
      <w:r>
        <w:t xml:space="preserve">Shona (Native speaker – essential for community engagement in Harare)</w:t>
      </w:r>
    </w:p>
    <w:p>
      <w:pPr>
        <w:numPr>
          <w:ilvl w:val="0"/>
          <w:numId w:val="1006"/>
        </w:numPr>
        <w:pStyle w:val="Compact"/>
      </w:pPr>
      <w:r>
        <w:t xml:space="preserve">Ndebele (Proficient – common language in parts of Zimbabwe Harare)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Judge Award" by the Zimbabwe Bar Association in [Year], recognizing excellence in judicial service and community outreach.</w:t>
      </w:r>
    </w:p>
    <w:p>
      <w:pPr>
        <w:numPr>
          <w:ilvl w:val="0"/>
          <w:numId w:val="1007"/>
        </w:numPr>
        <w:pStyle w:val="Compact"/>
      </w:pPr>
      <w:r>
        <w:t xml:space="preserve">Played a pivotal role in reforming court procedures to reduce case backlog, resulting in a 30% increase in case resolution rates across Harare courts.</w:t>
      </w:r>
    </w:p>
    <w:p>
      <w:pPr>
        <w:numPr>
          <w:ilvl w:val="0"/>
          <w:numId w:val="1007"/>
        </w:numPr>
        <w:pStyle w:val="Compact"/>
      </w:pPr>
      <w:r>
        <w:t xml:space="preserve">Published articles on legal reforms in Zimbabwe Harare’s press, advocating for transparency and accountability in judicial appointments.</w:t>
      </w:r>
    </w:p>
    <w:p>
      <w:pPr>
        <w:numPr>
          <w:ilvl w:val="0"/>
          <w:numId w:val="1007"/>
        </w:numPr>
        <w:pStyle w:val="Compact"/>
      </w:pPr>
      <w:r>
        <w:t xml:space="preserve">Volunteered as a legal mentor for law students at the University of Zimbabwe, fostering the next generation of judges and lawyers in Harare.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professionals, and community leaders from Zimbabwe Harare.</w:t>
      </w:r>
    </w:p>
    <w:bookmarkEnd w:id="33"/>
    <w:p>
      <w:pPr>
        <w:pStyle w:val="BodyText"/>
      </w:pPr>
      <w:r>
        <w:t xml:space="preserve">This resume is tailored for a Judge in Zimbabwe Harare, emphasizing expertise in local law, judicial integrity, and commitment to the region’s legal framework.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Judge in Zimbabwe Harare</dc:title>
  <dc:creator/>
  <dc:language>en</dc:language>
  <cp:keywords/>
  <dcterms:created xsi:type="dcterms:W3CDTF">2026-07-22T20:47:02Z</dcterms:created>
  <dcterms:modified xsi:type="dcterms:W3CDTF">2026-07-22T20:47:02Z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