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Laboratory</w:t>
      </w:r>
      <w:r>
        <w:t xml:space="preserve"> </w:t>
      </w:r>
      <w:r>
        <w:t xml:space="preserve">Technician</w:t>
      </w:r>
      <w:r>
        <w:t xml:space="preserve"> </w:t>
      </w:r>
      <w:r>
        <w:t xml:space="preserve">-</w:t>
      </w:r>
      <w:r>
        <w:t xml:space="preserve"> </w:t>
      </w:r>
      <w:r>
        <w:t xml:space="preserve">Australia</w:t>
      </w:r>
      <w:r>
        <w:t xml:space="preserve"> </w:t>
      </w:r>
      <w:r>
        <w:t xml:space="preserve">Brisbane</w:t>
      </w:r>
    </w:p>
    <w:bookmarkStart w:id="38" w:name="resume"/>
    <w:p>
      <w:pPr>
        <w:pStyle w:val="Heading1"/>
      </w:pPr>
      <w:r>
        <w:t xml:space="preserve">Resume</w:t>
      </w:r>
    </w:p>
    <w:bookmarkStart w:id="37" w:name="laboratory-technician-australia-brisbane"/>
    <w:p>
      <w:pPr>
        <w:pStyle w:val="Heading2"/>
      </w:pPr>
      <w:r>
        <w:t xml:space="preserve">Laboratory Technician | Australia Brisbane</w:t>
      </w:r>
    </w:p>
    <w:bookmarkStart w:id="21" w:name="contact"/>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End w:id="21"/>
    <w:bookmarkStart w:id="22" w:name="professional-summary"/>
    <w:p>
      <w:pPr>
        <w:pStyle w:val="Heading3"/>
      </w:pPr>
      <w:r>
        <w:t xml:space="preserve">Professional Summary</w:t>
      </w:r>
    </w:p>
    <w:p>
      <w:pPr>
        <w:pStyle w:val="FirstParagraph"/>
      </w:pPr>
      <w:r>
        <w:t xml:space="preserve">A highly skilled and dedicated Laboratory Technician with [X years] of experience in conducting scientific experiments, analyzing samples, and ensuring compliance with industry standards. Proficient in operating advanced laboratory equipment and maintaining meticulous records to support research and quality control processes. Committed to delivering accurate results while adhering to the stringent safety protocols required in Australia Brisbane's dynamic scientific environment. A strong team player with a passion for advancing analytical techniques and contributing to innovative projects in biotechnology, environmental science, or medical research.</w:t>
      </w:r>
    </w:p>
    <w:bookmarkEnd w:id="22"/>
    <w:bookmarkStart w:id="25" w:name="work-experience"/>
    <w:p>
      <w:pPr>
        <w:pStyle w:val="Heading3"/>
      </w:pPr>
      <w:r>
        <w:t xml:space="preserve">Work Experience</w:t>
      </w:r>
    </w:p>
    <w:bookmarkStart w:id="23" w:name="X9fad51640413ae7549dd881a270fc8a562137f6"/>
    <w:p>
      <w:pPr>
        <w:pStyle w:val="Heading4"/>
      </w:pPr>
      <w:r>
        <w:t xml:space="preserve">Laboratory Technician | Brisbane Health Research Institute</w:t>
      </w:r>
    </w:p>
    <w:p>
      <w:pPr>
        <w:pStyle w:val="FirstParagraph"/>
      </w:pPr>
      <w:r>
        <w:rPr>
          <w:iCs/>
          <w:i/>
        </w:rPr>
        <w:t xml:space="preserve">January 2021 – Present</w:t>
      </w:r>
    </w:p>
    <w:p>
      <w:pPr>
        <w:numPr>
          <w:ilvl w:val="0"/>
          <w:numId w:val="1001"/>
        </w:numPr>
        <w:pStyle w:val="Compact"/>
      </w:pPr>
      <w:r>
        <w:t xml:space="preserve">Conducted routine and specialized testing on biological, chemical, and environmental samples to support clinical diagnostics and research initiatives.</w:t>
      </w:r>
    </w:p>
    <w:p>
      <w:pPr>
        <w:numPr>
          <w:ilvl w:val="0"/>
          <w:numId w:val="1001"/>
        </w:numPr>
        <w:pStyle w:val="Compact"/>
      </w:pPr>
      <w:r>
        <w:t xml:space="preserve">Operated advanced laboratory instruments such as HPLC, spectrophotometers, and microscopes to ensure precision in data collection.</w:t>
      </w:r>
    </w:p>
    <w:p>
      <w:pPr>
        <w:numPr>
          <w:ilvl w:val="0"/>
          <w:numId w:val="1001"/>
        </w:numPr>
        <w:pStyle w:val="Compact"/>
      </w:pPr>
      <w:r>
        <w:t xml:space="preserve">Maintained detailed lab logs and documented experimental results in compliance with Australian standards (AS/NZS ISO/IEC 17025).</w:t>
      </w:r>
    </w:p>
    <w:p>
      <w:pPr>
        <w:numPr>
          <w:ilvl w:val="0"/>
          <w:numId w:val="1001"/>
        </w:numPr>
        <w:pStyle w:val="Compact"/>
      </w:pPr>
      <w:r>
        <w:t xml:space="preserve">Collaborated with scientists to develop and validate new testing protocols, contributing to a 15% increase in lab efficiency.</w:t>
      </w:r>
    </w:p>
    <w:p>
      <w:pPr>
        <w:numPr>
          <w:ilvl w:val="0"/>
          <w:numId w:val="1001"/>
        </w:numPr>
        <w:pStyle w:val="Compact"/>
      </w:pPr>
      <w:r>
        <w:t xml:space="preserve">Ensured adherence to safety regulations and performed routine equipment calibration, minimizing risks in Australia Brisbane's high-stakes lab environment.</w:t>
      </w:r>
    </w:p>
    <w:bookmarkEnd w:id="23"/>
    <w:bookmarkStart w:id="24" w:name="Xdf78215c3a071fd953c8f033da5f68cf06cd351"/>
    <w:p>
      <w:pPr>
        <w:pStyle w:val="Heading4"/>
      </w:pPr>
      <w:r>
        <w:t xml:space="preserve">Junior Laboratory Assistant | Queensland Environmental Testing Lab</w:t>
      </w:r>
    </w:p>
    <w:p>
      <w:pPr>
        <w:pStyle w:val="FirstParagraph"/>
      </w:pPr>
      <w:r>
        <w:rPr>
          <w:iCs/>
          <w:i/>
        </w:rPr>
        <w:t xml:space="preserve">June 2018 – December 2020</w:t>
      </w:r>
    </w:p>
    <w:p>
      <w:pPr>
        <w:numPr>
          <w:ilvl w:val="0"/>
          <w:numId w:val="1002"/>
        </w:numPr>
        <w:pStyle w:val="Compact"/>
      </w:pPr>
      <w:r>
        <w:t xml:space="preserve">Assisted in sample preparation and analysis for environmental monitoring projects, including water and soil quality assessments.</w:t>
      </w:r>
    </w:p>
    <w:p>
      <w:pPr>
        <w:numPr>
          <w:ilvl w:val="0"/>
          <w:numId w:val="1002"/>
        </w:numPr>
        <w:pStyle w:val="Compact"/>
      </w:pPr>
      <w:r>
        <w:t xml:space="preserve">Supported the development of a database to streamline data entry, reducing reporting time by 20%.</w:t>
      </w:r>
    </w:p>
    <w:p>
      <w:pPr>
        <w:numPr>
          <w:ilvl w:val="0"/>
          <w:numId w:val="1002"/>
        </w:numPr>
        <w:pStyle w:val="Compact"/>
      </w:pPr>
      <w:r>
        <w:t xml:space="preserve">Participated in staff training sessions on recent updates to Australian lab safety guidelines (e.g., WHS regulations).</w:t>
      </w:r>
    </w:p>
    <w:p>
      <w:pPr>
        <w:numPr>
          <w:ilvl w:val="0"/>
          <w:numId w:val="1002"/>
        </w:numPr>
        <w:pStyle w:val="Compact"/>
      </w:pPr>
      <w:r>
        <w:t xml:space="preserve">Provided technical support during fieldwork in Brisbane, ensuring samples were collected and stored under optimal conditions.</w:t>
      </w:r>
    </w:p>
    <w:bookmarkEnd w:id="24"/>
    <w:bookmarkEnd w:id="25"/>
    <w:bookmarkStart w:id="28" w:name="education"/>
    <w:p>
      <w:pPr>
        <w:pStyle w:val="Heading3"/>
      </w:pPr>
      <w:r>
        <w:t xml:space="preserve">Education</w:t>
      </w:r>
    </w:p>
    <w:bookmarkStart w:id="26" w:name="Xd3d8859883ad18b251e5f0f6284242c11caacf6"/>
    <w:p>
      <w:pPr>
        <w:pStyle w:val="Heading4"/>
      </w:pPr>
      <w:r>
        <w:t xml:space="preserve">Diploma of Laboratory Technology | TAFE Queensland</w:t>
      </w:r>
    </w:p>
    <w:p>
      <w:pPr>
        <w:pStyle w:val="FirstParagraph"/>
      </w:pPr>
      <w:r>
        <w:rPr>
          <w:iCs/>
          <w:i/>
        </w:rPr>
        <w:t xml:space="preserve">2016 – 2018</w:t>
      </w:r>
    </w:p>
    <w:p>
      <w:pPr>
        <w:pStyle w:val="BodyText"/>
      </w:pPr>
      <w:r>
        <w:t xml:space="preserve">Specialized in analytical chemistry, microbiology, and data interpretation. Graduated with honors and received recognition for outstanding performance in practical lab assessments.</w:t>
      </w:r>
    </w:p>
    <w:bookmarkEnd w:id="26"/>
    <w:bookmarkStart w:id="27" w:name="X78c7e972936651775a675e951dff8fafba7e73e"/>
    <w:p>
      <w:pPr>
        <w:pStyle w:val="Heading4"/>
      </w:pPr>
      <w:r>
        <w:t xml:space="preserve">Certificate IV in Laboratory Operations | Australian Institute of Technical Education</w:t>
      </w:r>
    </w:p>
    <w:p>
      <w:pPr>
        <w:pStyle w:val="FirstParagraph"/>
      </w:pPr>
      <w:r>
        <w:rPr>
          <w:iCs/>
          <w:i/>
        </w:rPr>
        <w:t xml:space="preserve">2015 – 2016</w:t>
      </w:r>
    </w:p>
    <w:p>
      <w:pPr>
        <w:pStyle w:val="BodyText"/>
      </w:pPr>
      <w:r>
        <w:t xml:space="preserve">Focused on safety procedures, equipment maintenance, and quality control systems tailored for Australian laboratories.</w:t>
      </w:r>
    </w:p>
    <w:bookmarkEnd w:id="27"/>
    <w:bookmarkEnd w:id="28"/>
    <w:bookmarkStart w:id="29" w:name="skills"/>
    <w:p>
      <w:pPr>
        <w:pStyle w:val="Heading3"/>
      </w:pPr>
      <w:r>
        <w:t xml:space="preserve">Skills</w:t>
      </w:r>
    </w:p>
    <w:p>
      <w:pPr>
        <w:numPr>
          <w:ilvl w:val="0"/>
          <w:numId w:val="1003"/>
        </w:numPr>
        <w:pStyle w:val="Compact"/>
      </w:pPr>
      <w:r>
        <w:rPr>
          <w:bCs/>
          <w:b/>
        </w:rPr>
        <w:t xml:space="preserve">Technical Proficiency:</w:t>
      </w:r>
      <w:r>
        <w:t xml:space="preserve"> </w:t>
      </w:r>
      <w:r>
        <w:t xml:space="preserve">HPLC, GC-MS, ELISA, PCR, and microscopy techniques.</w:t>
      </w:r>
    </w:p>
    <w:p>
      <w:pPr>
        <w:numPr>
          <w:ilvl w:val="0"/>
          <w:numId w:val="1003"/>
        </w:numPr>
        <w:pStyle w:val="Compact"/>
      </w:pPr>
      <w:r>
        <w:rPr>
          <w:bCs/>
          <w:b/>
        </w:rPr>
        <w:t xml:space="preserve">Data Analysis:</w:t>
      </w:r>
      <w:r>
        <w:t xml:space="preserve"> </w:t>
      </w:r>
      <w:r>
        <w:t xml:space="preserve">Microsoft Excel (pivot tables, data visualization), LabVIEW, and statistical software (SPSS).</w:t>
      </w:r>
    </w:p>
    <w:p>
      <w:pPr>
        <w:numPr>
          <w:ilvl w:val="0"/>
          <w:numId w:val="1003"/>
        </w:numPr>
        <w:pStyle w:val="Compact"/>
      </w:pPr>
      <w:r>
        <w:rPr>
          <w:bCs/>
          <w:b/>
        </w:rPr>
        <w:t xml:space="preserve">Safety Compliance:</w:t>
      </w:r>
      <w:r>
        <w:t xml:space="preserve"> </w:t>
      </w:r>
      <w:r>
        <w:t xml:space="preserve">Expertise in OHS regulations and Australian standards for lab environments.</w:t>
      </w:r>
    </w:p>
    <w:p>
      <w:pPr>
        <w:numPr>
          <w:ilvl w:val="0"/>
          <w:numId w:val="1003"/>
        </w:numPr>
        <w:pStyle w:val="Compact"/>
      </w:pPr>
      <w:r>
        <w:rPr>
          <w:bCs/>
          <w:b/>
        </w:rPr>
        <w:t xml:space="preserve">Communication:</w:t>
      </w:r>
      <w:r>
        <w:t xml:space="preserve"> </w:t>
      </w:r>
      <w:r>
        <w:t xml:space="preserve">Strong written and verbal skills with experience presenting findings to cross-functional teams in Brisbane.</w:t>
      </w:r>
    </w:p>
    <w:p>
      <w:pPr>
        <w:numPr>
          <w:ilvl w:val="0"/>
          <w:numId w:val="1003"/>
        </w:numPr>
        <w:pStyle w:val="Compact"/>
      </w:pPr>
      <w:r>
        <w:rPr>
          <w:bCs/>
          <w:b/>
        </w:rPr>
        <w:t xml:space="preserve">Critical Thinking:</w:t>
      </w:r>
      <w:r>
        <w:t xml:space="preserve"> </w:t>
      </w:r>
      <w:r>
        <w:t xml:space="preserve">Ability to troubleshoot equipment malfunctions and optimize experimental workflows.</w:t>
      </w:r>
    </w:p>
    <w:bookmarkEnd w:id="29"/>
    <w:bookmarkStart w:id="31" w:name="certifications"/>
    <w:bookmarkStart w:id="30" w:name="certifications-training"/>
    <w:p>
      <w:pPr>
        <w:pStyle w:val="Heading3"/>
      </w:pPr>
      <w:r>
        <w:t xml:space="preserve">Certifications &amp; Training</w:t>
      </w:r>
    </w:p>
    <w:p>
      <w:pPr>
        <w:numPr>
          <w:ilvl w:val="0"/>
          <w:numId w:val="1004"/>
        </w:numPr>
        <w:pStyle w:val="Compact"/>
      </w:pPr>
      <w:r>
        <w:t xml:space="preserve">OHS Certificate in Laboratory Safety (2021) – Queensland Health Authority</w:t>
      </w:r>
    </w:p>
    <w:p>
      <w:pPr>
        <w:numPr>
          <w:ilvl w:val="0"/>
          <w:numId w:val="1004"/>
        </w:numPr>
        <w:pStyle w:val="Compact"/>
      </w:pPr>
      <w:r>
        <w:t xml:space="preserve">HACCP Food Safety Certification (2019) – Australian Institute of Food Science and Technology</w:t>
      </w:r>
    </w:p>
    <w:p>
      <w:pPr>
        <w:numPr>
          <w:ilvl w:val="0"/>
          <w:numId w:val="1004"/>
        </w:numPr>
        <w:pStyle w:val="Compact"/>
      </w:pPr>
      <w:r>
        <w:t xml:space="preserve">Advanced Lab Equipment Operation Workshop (2020) – Brisbane Technical College</w:t>
      </w:r>
    </w:p>
    <w:bookmarkEnd w:id="30"/>
    <w:bookmarkEnd w:id="31"/>
    <w:bookmarkStart w:id="32" w:name="professional-affiliations"/>
    <w:p>
      <w:pPr>
        <w:pStyle w:val="Heading3"/>
      </w:pPr>
      <w:r>
        <w:t xml:space="preserve">Professional Affiliations</w:t>
      </w:r>
    </w:p>
    <w:p>
      <w:pPr>
        <w:numPr>
          <w:ilvl w:val="0"/>
          <w:numId w:val="1005"/>
        </w:numPr>
        <w:pStyle w:val="Compact"/>
      </w:pPr>
      <w:r>
        <w:t xml:space="preserve">Australian Society for Microbiology (ASM) – Member since 2021</w:t>
      </w:r>
    </w:p>
    <w:p>
      <w:pPr>
        <w:numPr>
          <w:ilvl w:val="0"/>
          <w:numId w:val="1005"/>
        </w:numPr>
        <w:pStyle w:val="Compact"/>
      </w:pPr>
      <w:r>
        <w:t xml:space="preserve">Brisbane Lab Technicians Network – Active participant in monthly technical seminars</w:t>
      </w:r>
    </w:p>
    <w:bookmarkEnd w:id="32"/>
    <w:bookmarkStart w:id="35" w:name="projects-research"/>
    <w:p>
      <w:pPr>
        <w:pStyle w:val="Heading3"/>
      </w:pPr>
      <w:r>
        <w:t xml:space="preserve">Projects &amp; Research</w:t>
      </w:r>
    </w:p>
    <w:bookmarkStart w:id="33" w:name="Xd51709d740102977139154364a4d040ac45437b"/>
    <w:p>
      <w:pPr>
        <w:pStyle w:val="Heading4"/>
      </w:pPr>
      <w:r>
        <w:t xml:space="preserve">Water Quality Analysis Project (Brisbane River Basin)</w:t>
      </w:r>
    </w:p>
    <w:p>
      <w:pPr>
        <w:pStyle w:val="FirstParagraph"/>
      </w:pPr>
      <w:r>
        <w:rPr>
          <w:iCs/>
          <w:i/>
        </w:rPr>
        <w:t xml:space="preserve">2020 – 2021</w:t>
      </w:r>
    </w:p>
    <w:p>
      <w:pPr>
        <w:numPr>
          <w:ilvl w:val="0"/>
          <w:numId w:val="1006"/>
        </w:numPr>
        <w:pStyle w:val="Compact"/>
      </w:pPr>
      <w:r>
        <w:t xml:space="preserve">Collaborated with environmental scientists to analyze heavy metal concentrations in Brisbane’s waterways.</w:t>
      </w:r>
    </w:p>
    <w:p>
      <w:pPr>
        <w:numPr>
          <w:ilvl w:val="0"/>
          <w:numId w:val="1006"/>
        </w:numPr>
        <w:pStyle w:val="Compact"/>
      </w:pPr>
      <w:r>
        <w:t xml:space="preserve">Utilized ICP-MS for trace element detection, resulting in a published report on pollution trends.</w:t>
      </w:r>
    </w:p>
    <w:bookmarkEnd w:id="33"/>
    <w:bookmarkStart w:id="34" w:name="X8689cc13a6a7a1c67aa24860f04706b438ae45b"/>
    <w:p>
      <w:pPr>
        <w:pStyle w:val="Heading4"/>
      </w:pPr>
      <w:r>
        <w:t xml:space="preserve">Medical Research Collaboration | Brisbane Health Institute</w:t>
      </w:r>
    </w:p>
    <w:p>
      <w:pPr>
        <w:pStyle w:val="FirstParagraph"/>
      </w:pPr>
      <w:r>
        <w:rPr>
          <w:iCs/>
          <w:i/>
        </w:rPr>
        <w:t xml:space="preserve">2019 – 2020</w:t>
      </w:r>
    </w:p>
    <w:p>
      <w:pPr>
        <w:numPr>
          <w:ilvl w:val="0"/>
          <w:numId w:val="1007"/>
        </w:numPr>
        <w:pStyle w:val="Compact"/>
      </w:pPr>
      <w:r>
        <w:t xml:space="preserve">Supported clinical trials by preparing reagents and maintaining cell cultures for cancer research.</w:t>
      </w:r>
    </w:p>
    <w:p>
      <w:pPr>
        <w:numPr>
          <w:ilvl w:val="0"/>
          <w:numId w:val="1007"/>
        </w:numPr>
        <w:pStyle w:val="Compact"/>
      </w:pPr>
      <w:r>
        <w:t xml:space="preserve">Contributed to a study on biomarker detection, which was presented at the Australian Biotechnology Conference.</w:t>
      </w:r>
    </w:p>
    <w:bookmarkEnd w:id="34"/>
    <w:bookmarkEnd w:id="35"/>
    <w:bookmarkStart w:id="36" w:name="references"/>
    <w:p>
      <w:pPr>
        <w:pStyle w:val="Heading3"/>
      </w:pPr>
      <w:r>
        <w:t xml:space="preserve">References</w:t>
      </w:r>
    </w:p>
    <w:p>
      <w:pPr>
        <w:pStyle w:val="FirstParagraph"/>
      </w:pPr>
      <w:r>
        <w:t xml:space="preserve">Available upon request. Contact [Your Name] at [your.email@example.com] or +61 400 123 456.</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Laboratory Technician - Australia Brisbane</dc:title>
  <dc:creator/>
  <dc:language>en</dc:language>
  <cp:keywords/>
  <dcterms:created xsi:type="dcterms:W3CDTF">2026-07-22T10:10:07Z</dcterms:created>
  <dcterms:modified xsi:type="dcterms:W3CDTF">2026-07-22T10:10:07Z</dcterms:modified>
</cp:coreProperties>
</file>

<file path=docProps/custom.xml><?xml version="1.0" encoding="utf-8"?>
<Properties xmlns="http://schemas.openxmlformats.org/officeDocument/2006/custom-properties" xmlns:vt="http://schemas.openxmlformats.org/officeDocument/2006/docPropsVTypes"/>
</file>