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China</w:t>
      </w:r>
      <w:r>
        <w:t xml:space="preserve"> </w:t>
      </w:r>
      <w:r>
        <w:t xml:space="preserve">Beijing</w:t>
      </w:r>
    </w:p>
    <w:bookmarkStart w:id="32" w:name="john-michael-chen"/>
    <w:p>
      <w:pPr>
        <w:pStyle w:val="Heading1"/>
      </w:pPr>
      <w:r>
        <w:t xml:space="preserve">John Michael Chen</w:t>
      </w:r>
    </w:p>
    <w:p>
      <w:pPr>
        <w:pStyle w:val="FirstParagraph"/>
      </w:pPr>
      <w:r>
        <w:rPr>
          <w:bCs/>
          <w:b/>
        </w:rPr>
        <w:t xml:space="preserve">Email:</w:t>
      </w:r>
      <w:r>
        <w:t xml:space="preserve"> </w:t>
      </w:r>
      <w:r>
        <w:t xml:space="preserve">john.chen@example.com |</w:t>
      </w:r>
      <w:r>
        <w:t xml:space="preserve"> </w:t>
      </w:r>
      <w:r>
        <w:rPr>
          <w:bCs/>
          <w:b/>
        </w:rPr>
        <w:t xml:space="preserve">Phone:</w:t>
      </w:r>
      <w:r>
        <w:t xml:space="preserve"> </w:t>
      </w:r>
      <w:r>
        <w:t xml:space="preserve">+86 10 8765 4321 |</w:t>
      </w:r>
      <w:r>
        <w:t xml:space="preserve"> </w:t>
      </w:r>
      <w:r>
        <w:rPr>
          <w:bCs/>
          <w:b/>
        </w:rPr>
        <w:t xml:space="preserve">Location:</w:t>
      </w:r>
      <w:r>
        <w:t xml:space="preserve"> </w:t>
      </w:r>
      <w:r>
        <w:t xml:space="preserve">Beijing, China</w:t>
      </w:r>
    </w:p>
    <w:bookmarkStart w:id="30" w:name="laboratory-technician-resume"/>
    <w:p>
      <w:pPr>
        <w:pStyle w:val="Heading2"/>
      </w:pPr>
      <w:r>
        <w:t xml:space="preserve">Laboratory Technician Resume</w:t>
      </w:r>
    </w:p>
    <w:p>
      <w:pPr>
        <w:pStyle w:val="FirstParagraph"/>
      </w:pPr>
      <w:r>
        <w:t xml:space="preserve">This resume is tailored for a Laboratory Technician position in Beijing, China. It highlights expertise in laboratory operations, technical skills, and experience aligned with the demands of scientific research and quality control in the region.</w:t>
      </w:r>
    </w:p>
    <w:bookmarkStart w:id="20" w:name="professional-summary"/>
    <w:p>
      <w:pPr>
        <w:pStyle w:val="Heading3"/>
      </w:pPr>
      <w:r>
        <w:t xml:space="preserve">Professional Summary</w:t>
      </w:r>
    </w:p>
    <w:p>
      <w:pPr>
        <w:pStyle w:val="FirstParagraph"/>
      </w:pPr>
      <w:r>
        <w:t xml:space="preserve">A dedicated and detail-oriented Laboratory Technician with over 5 years of experience in conducting experiments, maintaining equipment, and ensuring compliance with safety protocols. Proven track record in supporting research initiatives, analyzing samples, and generating accurate data. Proficient in laboratory techniques such as chromatography, spectroscopy, and microbiological testing. Aiming to contribute technical expertise to a reputable organization in Beijing, China.</w:t>
      </w:r>
    </w:p>
    <w:bookmarkEnd w:id="20"/>
    <w:bookmarkStart w:id="23" w:name="work-experience"/>
    <w:p>
      <w:pPr>
        <w:pStyle w:val="Heading3"/>
      </w:pPr>
      <w:r>
        <w:t xml:space="preserve">Work Experience</w:t>
      </w:r>
    </w:p>
    <w:bookmarkStart w:id="21" w:name="senior-laboratory-technician"/>
    <w:p>
      <w:pPr>
        <w:pStyle w:val="Heading4"/>
      </w:pPr>
      <w:r>
        <w:t xml:space="preserve">Senior Laboratory Technician</w:t>
      </w:r>
    </w:p>
    <w:p>
      <w:pPr>
        <w:pStyle w:val="FirstParagraph"/>
      </w:pPr>
      <w:r>
        <w:rPr>
          <w:bCs/>
          <w:b/>
        </w:rPr>
        <w:t xml:space="preserve">Beijing Institute of Biotechnology Research (BIBR)</w:t>
      </w:r>
      <w:r>
        <w:t xml:space="preserve">, Beijing, China | January 2020 – Present</w:t>
      </w:r>
    </w:p>
    <w:p>
      <w:pPr>
        <w:numPr>
          <w:ilvl w:val="0"/>
          <w:numId w:val="1001"/>
        </w:numPr>
        <w:pStyle w:val="Compact"/>
      </w:pPr>
      <w:r>
        <w:t xml:space="preserve">Managed daily laboratory operations, including sample preparation, instrument calibration, and data collection for research projects in biotechnology and environmental science.</w:t>
      </w:r>
    </w:p>
    <w:p>
      <w:pPr>
        <w:numPr>
          <w:ilvl w:val="0"/>
          <w:numId w:val="1001"/>
        </w:numPr>
        <w:pStyle w:val="Compact"/>
      </w:pPr>
      <w:r>
        <w:t xml:space="preserve">Conducted advanced analytical tests using HPLC (High-Performance Liquid Chromatography) and GC-MS (Gas Chromatography-Mass Spectrometry) to identify chemical compounds in pharmaceutical samples.</w:t>
      </w:r>
    </w:p>
    <w:p>
      <w:pPr>
        <w:numPr>
          <w:ilvl w:val="0"/>
          <w:numId w:val="1001"/>
        </w:numPr>
        <w:pStyle w:val="Compact"/>
      </w:pPr>
      <w:r>
        <w:t xml:space="preserve">Collaborated with research teams to design and execute experiments, ensuring adherence to ISO/IEC 17025 standards for laboratory quality management.</w:t>
      </w:r>
    </w:p>
    <w:p>
      <w:pPr>
        <w:numPr>
          <w:ilvl w:val="0"/>
          <w:numId w:val="1001"/>
        </w:numPr>
        <w:pStyle w:val="Compact"/>
      </w:pPr>
      <w:r>
        <w:t xml:space="preserve">Supervised junior technicians and provided training on safety procedures, equipment maintenance, and data interpretation.</w:t>
      </w:r>
    </w:p>
    <w:p>
      <w:pPr>
        <w:numPr>
          <w:ilvl w:val="0"/>
          <w:numId w:val="1001"/>
        </w:numPr>
        <w:pStyle w:val="Compact"/>
      </w:pPr>
      <w:r>
        <w:t xml:space="preserve">Prepared detailed reports for senior scientists and presented findings at internal meetings, contributing to the publication of two peer-reviewed articles in 2022.</w:t>
      </w:r>
    </w:p>
    <w:bookmarkEnd w:id="21"/>
    <w:bookmarkStart w:id="22" w:name="laboratory-technician"/>
    <w:p>
      <w:pPr>
        <w:pStyle w:val="Heading4"/>
      </w:pPr>
      <w:r>
        <w:t xml:space="preserve">Laboratory Technician</w:t>
      </w:r>
    </w:p>
    <w:p>
      <w:pPr>
        <w:pStyle w:val="FirstParagraph"/>
      </w:pPr>
      <w:r>
        <w:rPr>
          <w:bCs/>
          <w:b/>
        </w:rPr>
        <w:t xml:space="preserve">Shanghai BioPharma Solutions (SBS)</w:t>
      </w:r>
      <w:r>
        <w:t xml:space="preserve">, Beijing, China | March 2017 – December 2019</w:t>
      </w:r>
    </w:p>
    <w:p>
      <w:pPr>
        <w:numPr>
          <w:ilvl w:val="0"/>
          <w:numId w:val="1002"/>
        </w:numPr>
        <w:pStyle w:val="Compact"/>
      </w:pPr>
      <w:r>
        <w:t xml:space="preserve">Performed routine laboratory tests on biological and chemical samples for quality assurance in pharmaceutical production.</w:t>
      </w:r>
    </w:p>
    <w:p>
      <w:pPr>
        <w:numPr>
          <w:ilvl w:val="0"/>
          <w:numId w:val="1002"/>
        </w:numPr>
        <w:pStyle w:val="Compact"/>
      </w:pPr>
      <w:r>
        <w:t xml:space="preserve">Maintained a clean and safe working environment by following OSHA (Occupational Safety and Health Administration) guidelines and Chinese regulatory requirements.</w:t>
      </w:r>
    </w:p>
    <w:p>
      <w:pPr>
        <w:numPr>
          <w:ilvl w:val="0"/>
          <w:numId w:val="1002"/>
        </w:numPr>
        <w:pStyle w:val="Compact"/>
      </w:pPr>
      <w:r>
        <w:t xml:space="preserve">Recorded experimental data using LIMS (Laboratory Information Management Systems) and ensured accuracy through cross-verification with team members.</w:t>
      </w:r>
    </w:p>
    <w:p>
      <w:pPr>
        <w:numPr>
          <w:ilvl w:val="0"/>
          <w:numId w:val="1002"/>
        </w:numPr>
        <w:pStyle w:val="Compact"/>
      </w:pPr>
      <w:r>
        <w:t xml:space="preserve">Assisted in the development of standard operating procedures (SOPs) for new testing protocols, improving efficiency by 15%.</w:t>
      </w:r>
    </w:p>
    <w:p>
      <w:pPr>
        <w:numPr>
          <w:ilvl w:val="0"/>
          <w:numId w:val="1002"/>
        </w:numPr>
        <w:pStyle w:val="Compact"/>
      </w:pPr>
      <w:r>
        <w:t xml:space="preserve">Supported the validation of analytical methods for drug substances, contributing to successful regulatory inspections by the National Medical Products Administration (NMPA).</w:t>
      </w:r>
    </w:p>
    <w:bookmarkEnd w:id="22"/>
    <w:bookmarkEnd w:id="23"/>
    <w:bookmarkStart w:id="25" w:name="education"/>
    <w:p>
      <w:pPr>
        <w:pStyle w:val="Heading3"/>
      </w:pPr>
      <w:r>
        <w:t xml:space="preserve">Education</w:t>
      </w:r>
    </w:p>
    <w:bookmarkStart w:id="24" w:name="bachelor-of-science-in-biology"/>
    <w:p>
      <w:pPr>
        <w:pStyle w:val="Heading4"/>
      </w:pPr>
      <w:r>
        <w:t xml:space="preserve">Bachelor of Science in Biology</w:t>
      </w:r>
    </w:p>
    <w:p>
      <w:pPr>
        <w:pStyle w:val="FirstParagraph"/>
      </w:pPr>
      <w:r>
        <w:rPr>
          <w:bCs/>
          <w:b/>
        </w:rPr>
        <w:t xml:space="preserve">Beijing Normal University</w:t>
      </w:r>
      <w:r>
        <w:t xml:space="preserve">, Beijing, China | Graduated: June 2016</w:t>
      </w:r>
    </w:p>
    <w:p>
      <w:pPr>
        <w:pStyle w:val="BodyText"/>
      </w:pPr>
      <w:r>
        <w:t xml:space="preserve">Relevant coursework: Molecular Biology, Analytical Chemistry, Microbiology, and Laboratory Safety. Member of the University Research Society for three years.</w:t>
      </w:r>
    </w:p>
    <w:bookmarkEnd w:id="24"/>
    <w:bookmarkEnd w:id="25"/>
    <w:bookmarkStart w:id="26" w:name="certifications-training"/>
    <w:p>
      <w:pPr>
        <w:pStyle w:val="Heading3"/>
      </w:pPr>
      <w:r>
        <w:t xml:space="preserve">Certifications &amp; Training</w:t>
      </w:r>
    </w:p>
    <w:p>
      <w:pPr>
        <w:numPr>
          <w:ilvl w:val="0"/>
          <w:numId w:val="1003"/>
        </w:numPr>
        <w:pStyle w:val="Compact"/>
      </w:pPr>
      <w:r>
        <w:rPr>
          <w:bCs/>
          <w:b/>
        </w:rPr>
        <w:t xml:space="preserve">ISO 9001:2015 Quality Management Systems</w:t>
      </w:r>
      <w:r>
        <w:t xml:space="preserve"> </w:t>
      </w:r>
      <w:r>
        <w:t xml:space="preserve">– Beijing Certification Center, 2021</w:t>
      </w:r>
    </w:p>
    <w:p>
      <w:pPr>
        <w:numPr>
          <w:ilvl w:val="0"/>
          <w:numId w:val="1003"/>
        </w:numPr>
        <w:pStyle w:val="Compact"/>
      </w:pPr>
      <w:r>
        <w:rPr>
          <w:bCs/>
          <w:b/>
        </w:rPr>
        <w:t xml:space="preserve">Good Laboratory Practice (GLP) Compliance</w:t>
      </w:r>
      <w:r>
        <w:t xml:space="preserve"> </w:t>
      </w:r>
      <w:r>
        <w:t xml:space="preserve">– National Institute for Biological Standards and Controls (NIBSC), 2020</w:t>
      </w:r>
    </w:p>
    <w:p>
      <w:pPr>
        <w:numPr>
          <w:ilvl w:val="0"/>
          <w:numId w:val="1003"/>
        </w:numPr>
        <w:pStyle w:val="Compact"/>
      </w:pPr>
      <w:r>
        <w:rPr>
          <w:bCs/>
          <w:b/>
        </w:rPr>
        <w:t xml:space="preserve">Advanced Training in Chromatography Techniques</w:t>
      </w:r>
      <w:r>
        <w:t xml:space="preserve"> </w:t>
      </w:r>
      <w:r>
        <w:t xml:space="preserve">– Shanghai Analytical Instruments Co., Ltd., 2019</w:t>
      </w:r>
    </w:p>
    <w:p>
      <w:pPr>
        <w:numPr>
          <w:ilvl w:val="0"/>
          <w:numId w:val="1003"/>
        </w:numPr>
        <w:pStyle w:val="Compact"/>
      </w:pPr>
      <w:r>
        <w:rPr>
          <w:bCs/>
          <w:b/>
        </w:rPr>
        <w:t xml:space="preserve">OSHA Laboratory Safety Certification</w:t>
      </w:r>
      <w:r>
        <w:t xml:space="preserve"> </w:t>
      </w:r>
      <w:r>
        <w:t xml:space="preserve">– Beijing Occupational Safety and Health Administration, 2018</w:t>
      </w:r>
    </w:p>
    <w:bookmarkEnd w:id="26"/>
    <w:bookmarkStart w:id="27" w:name="technical-skills"/>
    <w:p>
      <w:pPr>
        <w:pStyle w:val="Heading3"/>
      </w:pPr>
      <w:r>
        <w:t xml:space="preserve">Technical Skills</w:t>
      </w:r>
    </w:p>
    <w:p>
      <w:pPr>
        <w:numPr>
          <w:ilvl w:val="0"/>
          <w:numId w:val="1004"/>
        </w:numPr>
        <w:pStyle w:val="Compact"/>
      </w:pPr>
      <w:r>
        <w:rPr>
          <w:bCs/>
          <w:b/>
        </w:rPr>
        <w:t xml:space="preserve">Laboratory Equipment:</w:t>
      </w:r>
      <w:r>
        <w:t xml:space="preserve"> </w:t>
      </w:r>
      <w:r>
        <w:t xml:space="preserve">HPLC, GC-MS, spectrophotometers, centrifuges, autoclaves.</w:t>
      </w:r>
    </w:p>
    <w:p>
      <w:pPr>
        <w:numPr>
          <w:ilvl w:val="0"/>
          <w:numId w:val="1004"/>
        </w:numPr>
        <w:pStyle w:val="Compact"/>
      </w:pPr>
      <w:r>
        <w:rPr>
          <w:bCs/>
          <w:b/>
        </w:rPr>
        <w:t xml:space="preserve">Data Analysis:</w:t>
      </w:r>
      <w:r>
        <w:t xml:space="preserve"> </w:t>
      </w:r>
      <w:r>
        <w:t xml:space="preserve">Excel (VBA), OriginLab, SPSS; proficiency in statistical analysis and data visualization.</w:t>
      </w:r>
    </w:p>
    <w:p>
      <w:pPr>
        <w:numPr>
          <w:ilvl w:val="0"/>
          <w:numId w:val="1004"/>
        </w:numPr>
        <w:pStyle w:val="Compact"/>
      </w:pPr>
      <w:r>
        <w:rPr>
          <w:bCs/>
          <w:b/>
        </w:rPr>
        <w:t xml:space="preserve">Software:</w:t>
      </w:r>
      <w:r>
        <w:t xml:space="preserve"> </w:t>
      </w:r>
      <w:r>
        <w:t xml:space="preserve">LIMS (Laboratory Information Management Systems), ELN (Electronic Lab Notebook), Microsoft Office Suite.</w:t>
      </w:r>
    </w:p>
    <w:p>
      <w:pPr>
        <w:numPr>
          <w:ilvl w:val="0"/>
          <w:numId w:val="1004"/>
        </w:numPr>
        <w:pStyle w:val="Compact"/>
      </w:pPr>
      <w:r>
        <w:rPr>
          <w:bCs/>
          <w:b/>
        </w:rPr>
        <w:t xml:space="preserve">Languages:</w:t>
      </w:r>
      <w:r>
        <w:t xml:space="preserve"> </w:t>
      </w:r>
      <w:r>
        <w:t xml:space="preserve">Mandarin (fluent), English (proficient in technical writing and communication).</w:t>
      </w:r>
    </w:p>
    <w:bookmarkEnd w:id="27"/>
    <w:bookmarkStart w:id="28" w:name="professional-affiliations"/>
    <w:p>
      <w:pPr>
        <w:pStyle w:val="Heading3"/>
      </w:pPr>
      <w:r>
        <w:t xml:space="preserve">Professional Affiliations</w:t>
      </w:r>
    </w:p>
    <w:p>
      <w:pPr>
        <w:numPr>
          <w:ilvl w:val="0"/>
          <w:numId w:val="1005"/>
        </w:numPr>
        <w:pStyle w:val="Compact"/>
      </w:pPr>
      <w:r>
        <w:rPr>
          <w:bCs/>
          <w:b/>
        </w:rPr>
        <w:t xml:space="preserve">Chinese Society for Clinical Laboratory Science (CSCLS)</w:t>
      </w:r>
      <w:r>
        <w:t xml:space="preserve"> </w:t>
      </w:r>
      <w:r>
        <w:t xml:space="preserve">– Member since 2018</w:t>
      </w:r>
    </w:p>
    <w:p>
      <w:pPr>
        <w:numPr>
          <w:ilvl w:val="0"/>
          <w:numId w:val="1005"/>
        </w:numPr>
        <w:pStyle w:val="Compact"/>
      </w:pPr>
      <w:r>
        <w:rPr>
          <w:bCs/>
          <w:b/>
        </w:rPr>
        <w:t xml:space="preserve">Beijing Biotechnology Association</w:t>
      </w:r>
      <w:r>
        <w:t xml:space="preserve"> </w:t>
      </w:r>
      <w:r>
        <w:t xml:space="preserve">– Active participant in workshops and seminars on emerging laboratory technologies.</w:t>
      </w:r>
    </w:p>
    <w:bookmarkEnd w:id="28"/>
    <w:bookmarkStart w:id="29" w:name="additional-information"/>
    <w:p>
      <w:pPr>
        <w:pStyle w:val="Heading3"/>
      </w:pPr>
      <w:r>
        <w:t xml:space="preserve">Additional Information</w:t>
      </w:r>
    </w:p>
    <w:p>
      <w:pPr>
        <w:pStyle w:val="FirstParagraph"/>
      </w:pPr>
      <w:r>
        <w:rPr>
          <w:bCs/>
          <w:b/>
        </w:rPr>
        <w:t xml:space="preserve">Award:</w:t>
      </w:r>
      <w:r>
        <w:t xml:space="preserve"> </w:t>
      </w:r>
      <w:r>
        <w:t xml:space="preserve">"Outstanding Laboratory Technician" at BIBR, 2021. Recognized for exceptional contributions to the development of a novel diagnostic test for infectious diseases.</w:t>
      </w:r>
    </w:p>
    <w:p>
      <w:pPr>
        <w:pStyle w:val="BodyText"/>
      </w:pPr>
      <w:r>
        <w:rPr>
          <w:bCs/>
          <w:b/>
        </w:rPr>
        <w:t xml:space="preserve">Volunteer Experience:</w:t>
      </w:r>
      <w:r>
        <w:t xml:space="preserve"> </w:t>
      </w:r>
      <w:r>
        <w:t xml:space="preserve">Mentored students at the Beijing Institute of Technology through a STEM outreach program, focusing on laboratory safety and experimental design.</w:t>
      </w:r>
    </w:p>
    <w:p>
      <w:pPr>
        <w:pStyle w:val="BodyText"/>
      </w:pPr>
      <w:r>
        <w:rPr>
          <w:bCs/>
          <w:b/>
        </w:rPr>
        <w:t xml:space="preserve">References:</w:t>
      </w:r>
      <w:r>
        <w:t xml:space="preserve"> </w:t>
      </w:r>
      <w:r>
        <w:t xml:space="preserve">Available upon request. Contact: john.chen@example.com</w:t>
      </w:r>
    </w:p>
    <w:bookmarkEnd w:id="29"/>
    <w:bookmarkEnd w:id="30"/>
    <w:bookmarkStart w:id="31" w:name="X415533f1c50a560c721c2521c8f229e08f123ca"/>
    <w:p>
      <w:pPr>
        <w:pStyle w:val="Heading2"/>
      </w:pPr>
      <w:r>
        <w:t xml:space="preserve">Laboratory Technician in China Beijing: A Commitment to Excellence</w:t>
      </w:r>
    </w:p>
    <w:p>
      <w:pPr>
        <w:pStyle w:val="FirstParagraph"/>
      </w:pPr>
      <w:r>
        <w:t xml:space="preserve">This resume is specifically crafted for a Laboratory Technician role in Beijing, China. It emphasizes the candidate’s expertise in laboratory protocols, compliance with local regulations, and ability to thrive in a dynamic research environment. With a strong foundation in both technical skills and project management, the candidate is well-suited to contribute to scientific advancements within Beijing’s growing biotech and pharmaceutical industries.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China Beijing</dc:title>
  <dc:creator/>
  <dc:language>en</dc:language>
  <cp:keywords/>
  <dcterms:created xsi:type="dcterms:W3CDTF">2026-07-21T23:53:28Z</dcterms:created>
  <dcterms:modified xsi:type="dcterms:W3CDTF">2026-07-21T23:53:28Z</dcterms:modified>
</cp:coreProperties>
</file>

<file path=docProps/custom.xml><?xml version="1.0" encoding="utf-8"?>
<Properties xmlns="http://schemas.openxmlformats.org/officeDocument/2006/custom-properties" xmlns:vt="http://schemas.openxmlformats.org/officeDocument/2006/docPropsVTypes"/>
</file>