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Germany</w:t>
      </w:r>
      <w:r>
        <w:t xml:space="preserve"> </w:t>
      </w:r>
      <w:r>
        <w:t xml:space="preserve">Berlin</w:t>
      </w:r>
    </w:p>
    <w:bookmarkStart w:id="28"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p>
    <w:p>
      <w:pPr>
        <w:pStyle w:val="BodyText"/>
      </w:pPr>
      <w:r>
        <w:rPr>
          <w:bCs/>
          <w:b/>
        </w:rPr>
        <w:t xml:space="preserve">Email:</w:t>
      </w:r>
      <w:r>
        <w:t xml:space="preserve"> </w:t>
      </w:r>
      <w:r>
        <w:t xml:space="preserve">anna.mueller@example.com</w:t>
      </w:r>
    </w:p>
    <w:p>
      <w:pPr>
        <w:pStyle w:val="BodyText"/>
      </w:pPr>
      <w:r>
        <w:rPr>
          <w:bCs/>
          <w:b/>
        </w:rPr>
        <w:t xml:space="preserve">Phone:</w:t>
      </w:r>
      <w:r>
        <w:t xml:space="preserve"> </w:t>
      </w:r>
      <w:r>
        <w:t xml:space="preserve">+49 157 1234 5678</w:t>
      </w:r>
    </w:p>
    <w:p>
      <w:pPr>
        <w:pStyle w:val="BodyText"/>
      </w:pPr>
      <w:r>
        <w:rPr>
          <w:bCs/>
          <w:b/>
        </w:rPr>
        <w:t xml:space="preserve">Address:</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As a dedicated and detail-oriented Laboratory Technician with over 5 years of experience in scientific research and analytical testing, I am committed to delivering precise results in high-pressure environments. My expertise lies in operating advanced laboratory equipment, conducting chemical and biological experiments, and maintaining compliance with industry standards. I have a strong background in working within the German scientific ecosystem, particularly in Berlin, where I have collaborated with research institutions and pharmaceutical companies. This resume highlights my qualifications tailored for the Laboratory Technician role in Germany Berlin, emphasizing technical skills, regulatory knowledge, and adaptability to local work cultures.</w:t>
      </w:r>
    </w:p>
    <w:bookmarkEnd w:id="21"/>
    <w:bookmarkStart w:id="22" w:name="education"/>
    <w:p>
      <w:pPr>
        <w:pStyle w:val="Heading2"/>
      </w:pPr>
      <w:r>
        <w:t xml:space="preserve">Education</w:t>
      </w:r>
    </w:p>
    <w:p>
      <w:pPr>
        <w:pStyle w:val="FirstParagraph"/>
      </w:pPr>
      <w:r>
        <w:rPr>
          <w:bCs/>
          <w:b/>
        </w:rPr>
        <w:t xml:space="preserve">Bachelor of Science in Biotechnology</w:t>
      </w:r>
      <w:r>
        <w:br/>
      </w:r>
      <w:r>
        <w:rPr>
          <w:iCs/>
          <w:i/>
        </w:rPr>
        <w:t xml:space="preserve">Technische Universität Berlin, Germany</w:t>
      </w:r>
      <w:r>
        <w:br/>
      </w:r>
      <w:r>
        <w:rPr>
          <w:iCs/>
          <w:i/>
        </w:rPr>
        <w:t xml:space="preserve">Graduation Date: June 2018</w:t>
      </w:r>
    </w:p>
    <w:bookmarkEnd w:id="22"/>
    <w:bookmarkStart w:id="23" w:name="work-experience"/>
    <w:p>
      <w:pPr>
        <w:pStyle w:val="Heading2"/>
      </w:pPr>
      <w:r>
        <w:t xml:space="preserve">Work Experience</w:t>
      </w:r>
    </w:p>
    <w:p>
      <w:pPr>
        <w:pStyle w:val="FirstParagraph"/>
      </w:pPr>
      <w:r>
        <w:rPr>
          <w:bCs/>
          <w:b/>
        </w:rPr>
        <w:t xml:space="preserve">Laboratory Technician</w:t>
      </w:r>
      <w:r>
        <w:br/>
      </w:r>
      <w:r>
        <w:rPr>
          <w:iCs/>
          <w:i/>
        </w:rPr>
        <w:t xml:space="preserve">PharmaTech Berlin GmbH, Germany</w:t>
      </w:r>
      <w:r>
        <w:br/>
      </w:r>
      <w:r>
        <w:rPr>
          <w:iCs/>
          <w:i/>
        </w:rPr>
        <w:t xml:space="preserve">June 2019 – Present</w:t>
      </w:r>
    </w:p>
    <w:p>
      <w:pPr>
        <w:numPr>
          <w:ilvl w:val="0"/>
          <w:numId w:val="1001"/>
        </w:numPr>
        <w:pStyle w:val="Compact"/>
      </w:pPr>
      <w:r>
        <w:t xml:space="preserve">Conduct routine and specialized laboratory tests to analyze biological and chemical samples, ensuring accuracy and compliance with GMP (Good Manufacturing Practices) standards.</w:t>
      </w:r>
    </w:p>
    <w:p>
      <w:pPr>
        <w:numPr>
          <w:ilvl w:val="0"/>
          <w:numId w:val="1001"/>
        </w:numPr>
        <w:pStyle w:val="Compact"/>
      </w:pPr>
      <w:r>
        <w:t xml:space="preserve">Operate advanced equipment such as HPLC (High-Performance Liquid Chromatography), spectrophotometers, and microscopes for data collection and analysis.</w:t>
      </w:r>
    </w:p>
    <w:p>
      <w:pPr>
        <w:numPr>
          <w:ilvl w:val="0"/>
          <w:numId w:val="1001"/>
        </w:numPr>
        <w:pStyle w:val="Compact"/>
      </w:pPr>
      <w:r>
        <w:t xml:space="preserve">Collaborate with researchers to develop and optimize experimental protocols, contributing to the successful completion of 15+ research projects in drug development.</w:t>
      </w:r>
    </w:p>
    <w:p>
      <w:pPr>
        <w:numPr>
          <w:ilvl w:val="0"/>
          <w:numId w:val="1001"/>
        </w:numPr>
        <w:pStyle w:val="Compact"/>
      </w:pPr>
      <w:r>
        <w:t xml:space="preserve">Maintain detailed laboratory records and ensure all documentation adheres to German regulatory requirements (e.g., DGUV, DIN EN ISO standards).</w:t>
      </w:r>
    </w:p>
    <w:p>
      <w:pPr>
        <w:numPr>
          <w:ilvl w:val="0"/>
          <w:numId w:val="1001"/>
        </w:numPr>
        <w:pStyle w:val="Compact"/>
      </w:pPr>
      <w:r>
        <w:t xml:space="preserve">Provide training and guidance to junior technicians, fostering a culture of safety and precision in the laboratory environment.</w:t>
      </w:r>
    </w:p>
    <w:p>
      <w:pPr>
        <w:pStyle w:val="FirstParagraph"/>
      </w:pPr>
      <w:r>
        <w:rPr>
          <w:bCs/>
          <w:b/>
        </w:rPr>
        <w:t xml:space="preserve">Laboratory Assistant</w:t>
      </w:r>
      <w:r>
        <w:br/>
      </w:r>
      <w:r>
        <w:rPr>
          <w:iCs/>
          <w:i/>
        </w:rPr>
        <w:t xml:space="preserve">Biotech Research Institute, Berlin</w:t>
      </w:r>
      <w:r>
        <w:br/>
      </w:r>
      <w:r>
        <w:rPr>
          <w:iCs/>
          <w:i/>
        </w:rPr>
        <w:t xml:space="preserve">September 2017 – May 2019</w:t>
      </w:r>
    </w:p>
    <w:p>
      <w:pPr>
        <w:numPr>
          <w:ilvl w:val="0"/>
          <w:numId w:val="1002"/>
        </w:numPr>
        <w:pStyle w:val="Compact"/>
      </w:pPr>
      <w:r>
        <w:t xml:space="preserve">Assisted in the preparation of reagents, cultures, and samples for various experiments, ensuring adherence to safety protocols.</w:t>
      </w:r>
    </w:p>
    <w:p>
      <w:pPr>
        <w:numPr>
          <w:ilvl w:val="0"/>
          <w:numId w:val="1002"/>
        </w:numPr>
        <w:pStyle w:val="Compact"/>
      </w:pPr>
      <w:r>
        <w:t xml:space="preserve">Performed data entry and analysis using software like LabVIEW and Excel to support research outcomes.</w:t>
      </w:r>
    </w:p>
    <w:p>
      <w:pPr>
        <w:numPr>
          <w:ilvl w:val="0"/>
          <w:numId w:val="1002"/>
        </w:numPr>
        <w:pStyle w:val="Compact"/>
      </w:pPr>
      <w:r>
        <w:t xml:space="preserve">Participated in cross-departmental meetings to improve laboratory efficiency and workflow processes.</w:t>
      </w:r>
    </w:p>
    <w:p>
      <w:pPr>
        <w:numPr>
          <w:ilvl w:val="0"/>
          <w:numId w:val="1002"/>
        </w:numPr>
        <w:pStyle w:val="Compact"/>
      </w:pPr>
      <w:r>
        <w:t xml:space="preserve">Contributed to the maintenance of a clean, organized, and compliant laboratory space in line with German safety regulations.</w:t>
      </w:r>
    </w:p>
    <w:bookmarkEnd w:id="23"/>
    <w:bookmarkStart w:id="24" w:name="technical-skills"/>
    <w:p>
      <w:pPr>
        <w:pStyle w:val="Heading2"/>
      </w:pPr>
      <w:r>
        <w:t xml:space="preserve">Technical Skills</w:t>
      </w:r>
    </w:p>
    <w:p>
      <w:pPr>
        <w:numPr>
          <w:ilvl w:val="0"/>
          <w:numId w:val="1003"/>
        </w:numPr>
        <w:pStyle w:val="Compact"/>
      </w:pPr>
      <w:r>
        <w:rPr>
          <w:bCs/>
          <w:b/>
        </w:rPr>
        <w:t xml:space="preserve">Lab Equipment:</w:t>
      </w:r>
      <w:r>
        <w:t xml:space="preserve"> </w:t>
      </w:r>
      <w:r>
        <w:t xml:space="preserve">HPLC, GC-MS, PCR machines, centrifuges, and microscopes.</w:t>
      </w:r>
    </w:p>
    <w:p>
      <w:pPr>
        <w:numPr>
          <w:ilvl w:val="0"/>
          <w:numId w:val="1003"/>
        </w:numPr>
        <w:pStyle w:val="Compact"/>
      </w:pPr>
      <w:r>
        <w:rPr>
          <w:bCs/>
          <w:b/>
        </w:rPr>
        <w:t xml:space="preserve">Software:</w:t>
      </w:r>
      <w:r>
        <w:t xml:space="preserve"> </w:t>
      </w:r>
      <w:r>
        <w:t xml:space="preserve">LabVIEW, Excel (advanced), ELN (Electronic Lab Notebook), and LIMS (Laboratory Information Management Systems).</w:t>
      </w:r>
    </w:p>
    <w:p>
      <w:pPr>
        <w:numPr>
          <w:ilvl w:val="0"/>
          <w:numId w:val="1003"/>
        </w:numPr>
        <w:pStyle w:val="Compact"/>
      </w:pPr>
      <w:r>
        <w:rPr>
          <w:bCs/>
          <w:b/>
        </w:rPr>
        <w:t xml:space="preserve">Languages:</w:t>
      </w:r>
      <w:r>
        <w:t xml:space="preserve"> </w:t>
      </w:r>
      <w:r>
        <w:t xml:space="preserve">English (fluent), German (native speaker).</w:t>
      </w:r>
    </w:p>
    <w:p>
      <w:pPr>
        <w:numPr>
          <w:ilvl w:val="0"/>
          <w:numId w:val="1003"/>
        </w:numPr>
        <w:pStyle w:val="Compact"/>
      </w:pPr>
      <w:r>
        <w:rPr>
          <w:bCs/>
          <w:b/>
        </w:rPr>
        <w:t xml:space="preserve">Regulatory Standards:</w:t>
      </w:r>
      <w:r>
        <w:t xml:space="preserve"> </w:t>
      </w:r>
      <w:r>
        <w:t xml:space="preserve">GMP, ISO 9001, DGUV, and DIN EN standards.</w:t>
      </w:r>
    </w:p>
    <w:bookmarkEnd w:id="24"/>
    <w:bookmarkStart w:id="25" w:name="certifications-training"/>
    <w:p>
      <w:pPr>
        <w:pStyle w:val="Heading2"/>
      </w:pPr>
      <w:r>
        <w:t xml:space="preserve">Certifications &amp; Training</w:t>
      </w:r>
    </w:p>
    <w:p>
      <w:pPr>
        <w:pStyle w:val="FirstParagraph"/>
      </w:pPr>
      <w:r>
        <w:rPr>
          <w:bCs/>
          <w:b/>
        </w:rPr>
        <w:t xml:space="preserve">Occupational Safety Training (DGUV)</w:t>
      </w:r>
      <w:r>
        <w:br/>
      </w:r>
      <w:r>
        <w:rPr>
          <w:iCs/>
          <w:i/>
        </w:rPr>
        <w:t xml:space="preserve">German Social Accident Insurance, Berlin</w:t>
      </w:r>
      <w:r>
        <w:br/>
      </w:r>
      <w:r>
        <w:rPr>
          <w:iCs/>
          <w:i/>
        </w:rPr>
        <w:t xml:space="preserve">Completion Date: April 2021</w:t>
      </w:r>
    </w:p>
    <w:p>
      <w:pPr>
        <w:pStyle w:val="BodyText"/>
      </w:pPr>
      <w:r>
        <w:rPr>
          <w:bCs/>
          <w:b/>
        </w:rPr>
        <w:t xml:space="preserve">Certificate in Analytical Chemistry</w:t>
      </w:r>
      <w:r>
        <w:br/>
      </w:r>
      <w:r>
        <w:rPr>
          <w:iCs/>
          <w:i/>
        </w:rPr>
        <w:t xml:space="preserve">Technische Hochschule Mittelhessen, Germany</w:t>
      </w:r>
      <w:r>
        <w:br/>
      </w:r>
      <w:r>
        <w:rPr>
          <w:iCs/>
          <w:i/>
        </w:rPr>
        <w:t xml:space="preserve">Completion Date: March 2020</w:t>
      </w:r>
    </w:p>
    <w:bookmarkEnd w:id="25"/>
    <w:bookmarkStart w:id="26" w:name="additional-information"/>
    <w:p>
      <w:pPr>
        <w:pStyle w:val="Heading2"/>
      </w:pPr>
      <w:r>
        <w:t xml:space="preserve">Additional Information</w:t>
      </w:r>
    </w:p>
    <w:p>
      <w:pPr>
        <w:pStyle w:val="FirstParagraph"/>
      </w:pPr>
      <w:r>
        <w:t xml:space="preserve">As a Laboratory Technician in Germany Berlin, I have cultivated a strong understanding of the local scientific community and its rigorous standards. My work experience in Berlin has allowed me to adapt to the fast-paced and detail-oriented nature of German laboratories, where precision and efficiency are paramount. I am passionate about contributing to innovative research that aligns with Germany’s reputation as a leader in science and technology. This resume reflects my commitment to excellence in the Laboratory Technician role, with a focus on meeting the unique demands of working in Germany Berlin.</w:t>
      </w:r>
    </w:p>
    <w:bookmarkEnd w:id="26"/>
    <w:bookmarkStart w:id="27" w:name="references"/>
    <w:p>
      <w:pPr>
        <w:pStyle w:val="Heading2"/>
      </w:pPr>
      <w:r>
        <w:t xml:space="preserve">References</w:t>
      </w:r>
    </w:p>
    <w:p>
      <w:pPr>
        <w:pStyle w:val="FirstParagraph"/>
      </w:pPr>
      <w:r>
        <w:t xml:space="preserve">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 Germany Berlin</dc:title>
  <dc:creator/>
  <dc:language>en</dc:language>
  <cp:keywords/>
  <dcterms:created xsi:type="dcterms:W3CDTF">2026-07-19T08:59:25Z</dcterms:created>
  <dcterms:modified xsi:type="dcterms:W3CDTF">2026-07-19T08:59:25Z</dcterms:modified>
</cp:coreProperties>
</file>

<file path=docProps/custom.xml><?xml version="1.0" encoding="utf-8"?>
<Properties xmlns="http://schemas.openxmlformats.org/officeDocument/2006/custom-properties" xmlns:vt="http://schemas.openxmlformats.org/officeDocument/2006/docPropsVTypes"/>
</file>