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0" w:name="resume"/>
    <w:p>
      <w:pPr>
        <w:pStyle w:val="Heading1"/>
      </w:pPr>
      <w:r>
        <w:t xml:space="preserve">Resume</w:t>
      </w:r>
    </w:p>
    <w:bookmarkStart w:id="29" w:name="laboratory-technician"/>
    <w:p>
      <w:pPr>
        <w:pStyle w:val="Heading2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Germany Frankfurt, Hesse, Germany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detail-oriented Laboratory Technician with [X years] of experience in scientific research, quality control, and analytical testing. Proven expertise in laboratory operations, equipment calibration, and data analysis. Adept at working in fast-paced environments while maintaining strict compliance with safety protocols. Passionate about contributing to innovative research and advancements in Germany Frankfurt’s dynamic scientific community.</w:t>
      </w:r>
    </w:p>
    <w:bookmarkEnd w:id="20"/>
    <w:p>
      <w:r>
        <w:pict>
          <v:rect style="width:0;height:1.5pt" o:hralign="center" o:hrstd="t" o:hr="t"/>
        </w:pict>
      </w:r>
    </w:p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operating advanced laboratory equipment (e.g., HPLC, spectrophotometers, centrifuges)</w:t>
      </w:r>
    </w:p>
    <w:p>
      <w:pPr>
        <w:numPr>
          <w:ilvl w:val="0"/>
          <w:numId w:val="1001"/>
        </w:numPr>
        <w:pStyle w:val="Compact"/>
      </w:pPr>
      <w:r>
        <w:t xml:space="preserve">Proficient in data analysis using software like Excel, LabVIEW, and ELN systems</w:t>
      </w:r>
    </w:p>
    <w:p>
      <w:pPr>
        <w:numPr>
          <w:ilvl w:val="0"/>
          <w:numId w:val="1001"/>
        </w:numPr>
        <w:pStyle w:val="Compact"/>
      </w:pPr>
      <w:r>
        <w:t xml:space="preserve">Strong understanding of quality control (QC) and quality assurance (QA) procedures</w:t>
      </w:r>
    </w:p>
    <w:p>
      <w:pPr>
        <w:numPr>
          <w:ilvl w:val="0"/>
          <w:numId w:val="1001"/>
        </w:numPr>
        <w:pStyle w:val="Compact"/>
      </w:pPr>
      <w:r>
        <w:t xml:space="preserve">Certified in GLP (Good Laboratory Practices) and GMP (Good Manufacturing Practices)</w:t>
      </w:r>
    </w:p>
    <w:p>
      <w:pPr>
        <w:numPr>
          <w:ilvl w:val="0"/>
          <w:numId w:val="1001"/>
        </w:numPr>
        <w:pStyle w:val="Compact"/>
      </w:pPr>
      <w:r>
        <w:t xml:space="preserve">Skilled in preparing chemical solutions, conducting experiments, and maintaining lab inventory</w:t>
      </w:r>
    </w:p>
    <w:p>
      <w:pPr>
        <w:numPr>
          <w:ilvl w:val="0"/>
          <w:numId w:val="1001"/>
        </w:numPr>
        <w:pStyle w:val="Compact"/>
      </w:pPr>
      <w:r>
        <w:t xml:space="preserve">Knowledge of safety protocols, including handling hazardous materials and emergency response</w:t>
      </w:r>
    </w:p>
    <w:bookmarkEnd w:id="21"/>
    <w:p>
      <w:r>
        <w:pict>
          <v:rect style="width:0;height:1.5pt" o:hralign="center" o:hrstd="t" o:hr="t"/>
        </w:pict>
      </w:r>
    </w:p>
    <w:bookmarkStart w:id="24" w:name="work-experience"/>
    <w:p>
      <w:pPr>
        <w:pStyle w:val="Heading3"/>
      </w:pPr>
      <w:r>
        <w:t xml:space="preserve">Work Experience</w:t>
      </w:r>
    </w:p>
    <w:bookmarkStart w:id="22" w:name="senior-laboratory-technician"/>
    <w:p>
      <w:pPr>
        <w:pStyle w:val="Heading4"/>
      </w:pPr>
      <w:r>
        <w:t xml:space="preserve">Senior Laboratory Technician</w:t>
      </w:r>
    </w:p>
    <w:p>
      <w:pPr>
        <w:pStyle w:val="FirstParagraph"/>
      </w:pPr>
      <w:r>
        <w:rPr>
          <w:bCs/>
          <w:b/>
        </w:rPr>
        <w:t xml:space="preserve">ABC Research GmbH, Frankfurt, Germany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Managed daily laboratory operations, ensuring adherence to ISO/IEC 17025 standards for testing and calibration.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analyses for pharmaceutical and environmental samples, improving test accuracy by 15% through optimized protocols.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troubleshoot equipment malfunctions and calibrate instruments to maintain precision.</w:t>
      </w:r>
    </w:p>
    <w:p>
      <w:pPr>
        <w:numPr>
          <w:ilvl w:val="0"/>
          <w:numId w:val="1002"/>
        </w:numPr>
        <w:pStyle w:val="Compact"/>
      </w:pPr>
      <w:r>
        <w:t xml:space="preserve">Prepared detailed reports for internal stakeholders, emphasizing data integrity and compliance with German regulatory requirements.</w:t>
      </w:r>
    </w:p>
    <w:bookmarkEnd w:id="22"/>
    <w:bookmarkStart w:id="23" w:name="laboratory-assistant"/>
    <w:p>
      <w:pPr>
        <w:pStyle w:val="Heading4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XYZ Biotech AG, Frankfurt, Germany</w:t>
      </w:r>
      <w:r>
        <w:t xml:space="preserve"> </w:t>
      </w:r>
      <w:r>
        <w:t xml:space="preserve">| Jun 2016 – Dec 2018</w:t>
      </w:r>
    </w:p>
    <w:p>
      <w:pPr>
        <w:numPr>
          <w:ilvl w:val="0"/>
          <w:numId w:val="1003"/>
        </w:numPr>
        <w:pStyle w:val="Compact"/>
      </w:pPr>
      <w:r>
        <w:t xml:space="preserve">Supported research and development projects in biotechnology, including cell culture and molecular biology experiments.</w:t>
      </w:r>
    </w:p>
    <w:p>
      <w:pPr>
        <w:numPr>
          <w:ilvl w:val="0"/>
          <w:numId w:val="1003"/>
        </w:numPr>
        <w:pStyle w:val="Compact"/>
      </w:pPr>
      <w:r>
        <w:t xml:space="preserve">Maintained a clean and organized lab environment, ensuring all safety regulations were followed to prevent contamination.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reagents and samples for analytical testing, reducing waste by 10% through efficient resource management.</w:t>
      </w:r>
    </w:p>
    <w:p>
      <w:pPr>
        <w:numPr>
          <w:ilvl w:val="0"/>
          <w:numId w:val="1003"/>
        </w:numPr>
        <w:pStyle w:val="Compact"/>
      </w:pPr>
      <w:r>
        <w:t xml:space="preserve">Provided training to junior technicians on standard operating procedures (SOPs) tailored for Germany Frankfurt’s stringent quality standards.</w:t>
      </w:r>
    </w:p>
    <w:bookmarkEnd w:id="23"/>
    <w:bookmarkEnd w:id="24"/>
    <w:p>
      <w:r>
        <w:pict>
          <v:rect style="width:0;height:1.5pt" o:hralign="center" o:hrstd="t" o:hr="t"/>
        </w:pict>
      </w:r>
    </w:p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Biotechnology</w:t>
      </w:r>
    </w:p>
    <w:p>
      <w:pPr>
        <w:pStyle w:val="BodyText"/>
      </w:pPr>
      <w:r>
        <w:rPr>
          <w:iCs/>
          <w:i/>
        </w:rPr>
        <w:t xml:space="preserve">Frankfurt University of Applied Sciences, Frankfurt, Germany</w:t>
      </w:r>
      <w:r>
        <w:t xml:space="preserve"> </w:t>
      </w:r>
      <w:r>
        <w:t xml:space="preserve">| Graduated: 2016</w:t>
      </w:r>
    </w:p>
    <w:p>
      <w:pPr>
        <w:numPr>
          <w:ilvl w:val="0"/>
          <w:numId w:val="1004"/>
        </w:numPr>
        <w:pStyle w:val="Compact"/>
      </w:pPr>
      <w:r>
        <w:t xml:space="preserve">Relevant coursework: Analytical Chemistry, Microbiology, and Bioprocess Engineering.</w:t>
      </w:r>
    </w:p>
    <w:p>
      <w:pPr>
        <w:numPr>
          <w:ilvl w:val="0"/>
          <w:numId w:val="1004"/>
        </w:numPr>
        <w:pStyle w:val="Compact"/>
      </w:pPr>
      <w:r>
        <w:t xml:space="preserve">Awarded the "Outstanding Thesis in Laboratory Techniques" for a project on optimizing PCR protocols.</w:t>
      </w:r>
    </w:p>
    <w:bookmarkEnd w:id="25"/>
    <w:p>
      <w:r>
        <w:pict>
          <v:rect style="width:0;height:1.5pt" o:hralign="center" o:hrstd="t" o:hr="t"/>
        </w:pict>
      </w:r>
    </w:p>
    <w:bookmarkStart w:id="26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Occupational Safety and Health Administration (OSHA) Certification</w:t>
      </w:r>
      <w:r>
        <w:t xml:space="preserve"> </w:t>
      </w:r>
      <w:r>
        <w:t xml:space="preserve">– USA,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Good Laboratory Practice (GLP) Training</w:t>
      </w:r>
      <w:r>
        <w:t xml:space="preserve"> </w:t>
      </w:r>
      <w:r>
        <w:t xml:space="preserve">– Germany Frankfurt,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Lab Technician (CLT)</w:t>
      </w:r>
      <w:r>
        <w:t xml:space="preserve"> </w:t>
      </w:r>
      <w:r>
        <w:t xml:space="preserve">– American Society for Clinical Pathology (ASCP),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GMP for Pharmaceutical Industries</w:t>
      </w:r>
      <w:r>
        <w:t xml:space="preserve"> </w:t>
      </w:r>
      <w:r>
        <w:t xml:space="preserve">– Frankfurt Institute of Quality Management, 2021</w:t>
      </w:r>
    </w:p>
    <w:bookmarkEnd w:id="26"/>
    <w:p>
      <w:r>
        <w:pict>
          <v:rect style="width:0;height:1.5pt" o:hralign="center" o:hrstd="t" o:hr="t"/>
        </w:pict>
      </w:r>
    </w:p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– Advanced (C1 level)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French – Intermediate</w:t>
      </w:r>
    </w:p>
    <w:bookmarkEnd w:id="27"/>
    <w:p>
      <w:r>
        <w:pict>
          <v:rect style="width:0;height:1.5pt" o:hralign="center" o:hrstd="t" o:hr="t"/>
        </w:pict>
      </w:r>
    </w:p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Society for Laboratory Medicine (DGLM).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Assisted in organizing a science fair for local schools in Frankfurt, promoting STEM education.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Participate in community gardening projects and attend industry seminars on lab innovation in Germany.</w:t>
      </w:r>
    </w:p>
    <w:bookmarkEnd w:id="28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Resume for Laboratory Technician Position – Germany Frankfurt | Updated: [Insert Date]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 in Germany Frankfurt</dc:title>
  <dc:creator/>
  <dc:language>en</dc:language>
  <cp:keywords/>
  <dcterms:created xsi:type="dcterms:W3CDTF">2025-12-16T04:19:16Z</dcterms:created>
  <dcterms:modified xsi:type="dcterms:W3CDTF">2025-12-16T04:19:16Z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