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(Iran</w:t>
      </w:r>
      <w:r>
        <w:t xml:space="preserve"> </w:t>
      </w:r>
      <w:r>
        <w:t xml:space="preserve">Tehran)</w:t>
      </w:r>
    </w:p>
    <w:bookmarkStart w:id="31" w:name="laboratory-technician-resume"/>
    <w:p>
      <w:pPr>
        <w:pStyle w:val="Heading1"/>
      </w:pPr>
      <w:r>
        <w:t xml:space="preserve">Laboratory Technician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Email:</w:t>
      </w:r>
      <w:r>
        <w:t xml:space="preserve"> </w:t>
      </w:r>
      <w:r>
        <w:t xml:space="preserve">alirezaei.labtech@gmail.com</w:t>
      </w:r>
      <w:r>
        <w:br/>
      </w:r>
      <w:r>
        <w:rPr>
          <w:bCs/>
          <w:b/>
        </w:rPr>
        <w:t xml:space="preserve">Phone:</w:t>
      </w:r>
      <w:r>
        <w:t xml:space="preserve"> </w:t>
      </w:r>
      <w:r>
        <w:t xml:space="preserve">+98 912 345 6789</w:t>
      </w:r>
      <w:r>
        <w:br/>
      </w: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detail-oriented Laboratory Technician with over five years of experience in conducting scientific experiments, analyzing samples, and maintaining laboratory equipment in Iran Tehran. Proficient in both traditional and modern laboratory techniques, with a strong commitment to accuracy and safety standards. Skilled in working within multidisciplinary teams to support research projects across various fields such as pharmaceuticals, environmental science, and biomedical studies. Aiming to contribute expertise in a dynamic laboratory environment in Tehran while adhering to the highest professional and ethical standards.</w:t>
      </w:r>
    </w:p>
    <w:bookmarkEnd w:id="21"/>
    <w:bookmarkStart w:id="22" w:name="education"/>
    <w:p>
      <w:pPr>
        <w:pStyle w:val="Heading2"/>
      </w:pPr>
      <w:r>
        <w:t xml:space="preserve">Education</w:t>
      </w:r>
    </w:p>
    <w:p>
      <w:pPr>
        <w:numPr>
          <w:ilvl w:val="0"/>
          <w:numId w:val="1001"/>
        </w:numPr>
        <w:pStyle w:val="Compact"/>
      </w:pPr>
      <w:r>
        <w:rPr>
          <w:bCs/>
          <w:b/>
        </w:rPr>
        <w:t xml:space="preserve">Bachelor of Science in Biotechnology</w:t>
      </w:r>
      <w:r>
        <w:br/>
      </w:r>
      <w:r>
        <w:t xml:space="preserve">University of Tehran, Iran</w:t>
      </w:r>
      <w:r>
        <w:br/>
      </w:r>
      <w:r>
        <w:t xml:space="preserve">Graduated: June 2018</w:t>
      </w:r>
    </w:p>
    <w:p>
      <w:pPr>
        <w:numPr>
          <w:ilvl w:val="0"/>
          <w:numId w:val="1001"/>
        </w:numPr>
        <w:pStyle w:val="Compact"/>
      </w:pPr>
      <w:r>
        <w:rPr>
          <w:bCs/>
          <w:b/>
        </w:rPr>
        <w:t xml:space="preserve">Diploma in Laboratory Sciences</w:t>
      </w:r>
      <w:r>
        <w:br/>
      </w:r>
      <w:r>
        <w:t xml:space="preserve">Tehran Medical Sciences Institute, Iran</w:t>
      </w:r>
      <w:r>
        <w:br/>
      </w:r>
      <w:r>
        <w:t xml:space="preserve">Completed: December 2015</w:t>
      </w:r>
    </w:p>
    <w:bookmarkEnd w:id="22"/>
    <w:bookmarkStart w:id="26"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Molecular Diagnostics Lab, Tehran Medical Center, Iran</w:t>
      </w:r>
      <w:r>
        <w:br/>
      </w:r>
      <w:r>
        <w:t xml:space="preserve">January 2019 – Present</w:t>
      </w:r>
    </w:p>
    <w:p>
      <w:pPr>
        <w:numPr>
          <w:ilvl w:val="0"/>
          <w:numId w:val="1002"/>
        </w:numPr>
        <w:pStyle w:val="Compact"/>
      </w:pPr>
      <w:r>
        <w:t xml:space="preserve">Conducted routine and specialized testing for clinical samples, including blood, urine, and tissue analysis.</w:t>
      </w:r>
    </w:p>
    <w:p>
      <w:pPr>
        <w:numPr>
          <w:ilvl w:val="0"/>
          <w:numId w:val="1002"/>
        </w:numPr>
        <w:pStyle w:val="Compact"/>
      </w:pPr>
      <w:r>
        <w:t xml:space="preserve">Operated advanced laboratory equipment such as HPLC (High-Performance Liquid Chromatography), PCR machines, and microscopes.</w:t>
      </w:r>
    </w:p>
    <w:p>
      <w:pPr>
        <w:numPr>
          <w:ilvl w:val="0"/>
          <w:numId w:val="1002"/>
        </w:numPr>
        <w:pStyle w:val="Compact"/>
      </w:pPr>
      <w:r>
        <w:t xml:space="preserve">Maintained detailed records of experiments, results, and equipment calibration in compliance with Iranian health regulations.</w:t>
      </w:r>
    </w:p>
    <w:p>
      <w:pPr>
        <w:numPr>
          <w:ilvl w:val="0"/>
          <w:numId w:val="1002"/>
        </w:numPr>
        <w:pStyle w:val="Compact"/>
      </w:pPr>
      <w:r>
        <w:t xml:space="preserve">Collaborated with senior scientists to develop protocols for new diagnostic procedures in Tehran’s healthcare sector.</w:t>
      </w:r>
    </w:p>
    <w:p>
      <w:pPr>
        <w:numPr>
          <w:ilvl w:val="0"/>
          <w:numId w:val="1002"/>
        </w:numPr>
        <w:pStyle w:val="Compact"/>
      </w:pPr>
      <w:r>
        <w:t xml:space="preserve">Provided training to junior lab technicians on proper handling of hazardous materials and safety protocols.</w:t>
      </w:r>
    </w:p>
    <w:bookmarkEnd w:id="23"/>
    <w:bookmarkStart w:id="24" w:name="laboratory-assistant"/>
    <w:p>
      <w:pPr>
        <w:pStyle w:val="Heading3"/>
      </w:pPr>
      <w:r>
        <w:t xml:space="preserve">Laboratory Assistant</w:t>
      </w:r>
    </w:p>
    <w:p>
      <w:pPr>
        <w:pStyle w:val="FirstParagraph"/>
      </w:pPr>
      <w:r>
        <w:rPr>
          <w:bCs/>
          <w:b/>
        </w:rPr>
        <w:t xml:space="preserve">Environmental Research Lab, Shahid Beheshti University, Tehran</w:t>
      </w:r>
      <w:r>
        <w:br/>
      </w:r>
      <w:r>
        <w:t xml:space="preserve">June 2017 – December 2018</w:t>
      </w:r>
    </w:p>
    <w:p>
      <w:pPr>
        <w:numPr>
          <w:ilvl w:val="0"/>
          <w:numId w:val="1003"/>
        </w:numPr>
        <w:pStyle w:val="Compact"/>
      </w:pPr>
      <w:r>
        <w:t xml:space="preserve">Collected and analyzed environmental samples (water, soil) to assess pollution levels in urban and industrial areas of Tehran.</w:t>
      </w:r>
    </w:p>
    <w:p>
      <w:pPr>
        <w:numPr>
          <w:ilvl w:val="0"/>
          <w:numId w:val="1003"/>
        </w:numPr>
        <w:pStyle w:val="Compact"/>
      </w:pPr>
      <w:r>
        <w:t xml:space="preserve">Used spectrophotometers and gas chromatographs to identify contaminants and ensure compliance with Iranian environmental standards.</w:t>
      </w:r>
    </w:p>
    <w:p>
      <w:pPr>
        <w:numPr>
          <w:ilvl w:val="0"/>
          <w:numId w:val="1003"/>
        </w:numPr>
        <w:pStyle w:val="Compact"/>
      </w:pPr>
      <w:r>
        <w:t xml:space="preserve">Assisted in preparing reports for local government agencies on water quality and air pollution in Tehran.</w:t>
      </w:r>
    </w:p>
    <w:p>
      <w:pPr>
        <w:numPr>
          <w:ilvl w:val="0"/>
          <w:numId w:val="1003"/>
        </w:numPr>
        <w:pStyle w:val="Compact"/>
      </w:pPr>
      <w:r>
        <w:t xml:space="preserve">Participated in fieldwork across Tehran’s districts, including the development of sampling strategies for urban expansion projects.</w:t>
      </w:r>
    </w:p>
    <w:bookmarkEnd w:id="24"/>
    <w:bookmarkStart w:id="25" w:name="clinical-laboratory-intern"/>
    <w:p>
      <w:pPr>
        <w:pStyle w:val="Heading3"/>
      </w:pPr>
      <w:r>
        <w:t xml:space="preserve">Clinical Laboratory Intern</w:t>
      </w:r>
    </w:p>
    <w:p>
      <w:pPr>
        <w:pStyle w:val="FirstParagraph"/>
      </w:pPr>
      <w:r>
        <w:rPr>
          <w:bCs/>
          <w:b/>
        </w:rPr>
        <w:t xml:space="preserve">Tehran General Hospital, Iran</w:t>
      </w:r>
      <w:r>
        <w:br/>
      </w:r>
      <w:r>
        <w:t xml:space="preserve">July 2016 – May 2017</w:t>
      </w:r>
    </w:p>
    <w:p>
      <w:pPr>
        <w:numPr>
          <w:ilvl w:val="0"/>
          <w:numId w:val="1004"/>
        </w:numPr>
        <w:pStyle w:val="Compact"/>
      </w:pPr>
      <w:r>
        <w:t xml:space="preserve">Supported clinical lab operations by processing patient samples and performing preliminary analyses.</w:t>
      </w:r>
    </w:p>
    <w:p>
      <w:pPr>
        <w:numPr>
          <w:ilvl w:val="0"/>
          <w:numId w:val="1004"/>
        </w:numPr>
        <w:pStyle w:val="Compact"/>
      </w:pPr>
      <w:r>
        <w:t xml:space="preserve">Ensured the proper storage and labeling of biological specimens in compliance with Iranian healthcare guidelines.</w:t>
      </w:r>
    </w:p>
    <w:p>
      <w:pPr>
        <w:numPr>
          <w:ilvl w:val="0"/>
          <w:numId w:val="1004"/>
        </w:numPr>
        <w:pStyle w:val="Compact"/>
      </w:pPr>
      <w:r>
        <w:t xml:space="preserve">Assisted in maintaining a sterile environment in the lab to prevent cross-contamination during testing.</w:t>
      </w:r>
    </w:p>
    <w:bookmarkEnd w:id="25"/>
    <w:bookmarkEnd w:id="26"/>
    <w:bookmarkStart w:id="27" w:name="skills"/>
    <w:p>
      <w:pPr>
        <w:pStyle w:val="Heading2"/>
      </w:pPr>
      <w:r>
        <w:t xml:space="preserve">Skills</w:t>
      </w:r>
    </w:p>
    <w:p>
      <w:pPr>
        <w:numPr>
          <w:ilvl w:val="0"/>
          <w:numId w:val="1005"/>
        </w:numPr>
        <w:pStyle w:val="Compact"/>
      </w:pPr>
      <w:r>
        <w:rPr>
          <w:bCs/>
          <w:b/>
        </w:rPr>
        <w:t xml:space="preserve">Laboratory Techniques:</w:t>
      </w:r>
      <w:r>
        <w:t xml:space="preserve"> </w:t>
      </w:r>
      <w:r>
        <w:t xml:space="preserve">PCR, ELISA, HPLC, Chromatography, Microscopy</w:t>
      </w:r>
    </w:p>
    <w:p>
      <w:pPr>
        <w:numPr>
          <w:ilvl w:val="0"/>
          <w:numId w:val="1005"/>
        </w:numPr>
        <w:pStyle w:val="Compact"/>
      </w:pPr>
      <w:r>
        <w:rPr>
          <w:bCs/>
          <w:b/>
        </w:rPr>
        <w:t xml:space="preserve">Data Analysis:</w:t>
      </w:r>
      <w:r>
        <w:t xml:space="preserve"> </w:t>
      </w:r>
      <w:r>
        <w:t xml:space="preserve">Excel, GraphPad Prism, LabVIEW</w:t>
      </w:r>
    </w:p>
    <w:p>
      <w:pPr>
        <w:numPr>
          <w:ilvl w:val="0"/>
          <w:numId w:val="1005"/>
        </w:numPr>
        <w:pStyle w:val="Compact"/>
      </w:pPr>
      <w:r>
        <w:rPr>
          <w:bCs/>
          <w:b/>
        </w:rPr>
        <w:t xml:space="preserve">Safety Standards:</w:t>
      </w:r>
      <w:r>
        <w:t xml:space="preserve"> </w:t>
      </w:r>
      <w:r>
        <w:t xml:space="preserve">OSHA compliance (Iranian regulations), handling biohazardous materials</w:t>
      </w:r>
    </w:p>
    <w:p>
      <w:pPr>
        <w:numPr>
          <w:ilvl w:val="0"/>
          <w:numId w:val="1005"/>
        </w:numPr>
        <w:pStyle w:val="Compact"/>
      </w:pPr>
      <w:r>
        <w:rPr>
          <w:bCs/>
          <w:b/>
        </w:rPr>
        <w:t xml:space="preserve">Languages:</w:t>
      </w:r>
      <w:r>
        <w:t xml:space="preserve"> </w:t>
      </w:r>
      <w:r>
        <w:t xml:space="preserve">Persian (native), English (fluent)</w:t>
      </w:r>
    </w:p>
    <w:p>
      <w:pPr>
        <w:numPr>
          <w:ilvl w:val="0"/>
          <w:numId w:val="1005"/>
        </w:numPr>
        <w:pStyle w:val="Compact"/>
      </w:pPr>
      <w:r>
        <w:rPr>
          <w:bCs/>
          <w:b/>
        </w:rPr>
        <w:t xml:space="preserve">Software:</w:t>
      </w:r>
      <w:r>
        <w:t xml:space="preserve"> </w:t>
      </w:r>
      <w:r>
        <w:t xml:space="preserve">LabCorp, LIS (Laboratory Information Systems)</w:t>
      </w:r>
    </w:p>
    <w:bookmarkEnd w:id="27"/>
    <w:bookmarkStart w:id="28" w:name="certifications"/>
    <w:p>
      <w:pPr>
        <w:pStyle w:val="Heading2"/>
      </w:pPr>
      <w:r>
        <w:t xml:space="preserve">Certifications</w:t>
      </w:r>
    </w:p>
    <w:p>
      <w:pPr>
        <w:numPr>
          <w:ilvl w:val="0"/>
          <w:numId w:val="1006"/>
        </w:numPr>
        <w:pStyle w:val="Compact"/>
      </w:pPr>
      <w:r>
        <w:rPr>
          <w:bCs/>
          <w:b/>
        </w:rPr>
        <w:t xml:space="preserve">Certificate in Laboratory Safety and Compliance</w:t>
      </w:r>
      <w:r>
        <w:br/>
      </w:r>
      <w:r>
        <w:t xml:space="preserve">Iranian Ministry of Health, 2020</w:t>
      </w:r>
    </w:p>
    <w:p>
      <w:pPr>
        <w:numPr>
          <w:ilvl w:val="0"/>
          <w:numId w:val="1006"/>
        </w:numPr>
        <w:pStyle w:val="Compact"/>
      </w:pPr>
      <w:r>
        <w:rPr>
          <w:bCs/>
          <w:b/>
        </w:rPr>
        <w:t xml:space="preserve">Advanced Training in Molecular Biology Techniques</w:t>
      </w:r>
      <w:r>
        <w:br/>
      </w:r>
      <w:r>
        <w:t xml:space="preserve">Tehran University of Medical Sciences, 2019</w:t>
      </w:r>
    </w:p>
    <w:bookmarkEnd w:id="28"/>
    <w:bookmarkStart w:id="29" w:name="additional-information"/>
    <w:p>
      <w:pPr>
        <w:pStyle w:val="Heading2"/>
      </w:pPr>
      <w:r>
        <w:t xml:space="preserve">Additional Information</w:t>
      </w:r>
    </w:p>
    <w:p>
      <w:pPr>
        <w:pStyle w:val="FirstParagraph"/>
      </w:pPr>
      <w:r>
        <w:rPr>
          <w:bCs/>
          <w:b/>
        </w:rPr>
        <w:t xml:space="preserve">Volunteer Work:</w:t>
      </w:r>
      <w:r>
        <w:t xml:space="preserve"> </w:t>
      </w:r>
      <w:r>
        <w:t xml:space="preserve">Participated in a local initiative in Tehran to test water quality in underserved neighborhoods, funded by the Iranian Environmental Protection Organization.</w:t>
      </w:r>
    </w:p>
    <w:p>
      <w:pPr>
        <w:pStyle w:val="BodyText"/>
      </w:pPr>
      <w:r>
        <w:rPr>
          <w:bCs/>
          <w:b/>
        </w:rPr>
        <w:t xml:space="preserve">Projects:</w:t>
      </w:r>
      <w:r>
        <w:t xml:space="preserve"> </w:t>
      </w:r>
      <w:r>
        <w:t xml:space="preserve">Contributed to a research project on antibiotic resistance patterns in Tehran hospitals, published in the</w:t>
      </w:r>
      <w:r>
        <w:t xml:space="preserve"> </w:t>
      </w:r>
      <w:r>
        <w:rPr>
          <w:iCs/>
          <w:i/>
        </w:rPr>
        <w:t xml:space="preserve">Iranian Journal of Microbiology</w:t>
      </w:r>
      <w:r>
        <w:t xml:space="preserve">.</w:t>
      </w:r>
    </w:p>
    <w:bookmarkEnd w:id="29"/>
    <w:bookmarkStart w:id="30" w:name="references"/>
    <w:p>
      <w:pPr>
        <w:pStyle w:val="Heading2"/>
      </w:pPr>
      <w:r>
        <w:t xml:space="preserve">References</w:t>
      </w:r>
    </w:p>
    <w:p>
      <w:pPr>
        <w:pStyle w:val="FirstParagraph"/>
      </w:pPr>
      <w:r>
        <w:t xml:space="preserve">Available upon request. Contact: alirezaei.labtech@gmail.com</w:t>
      </w:r>
    </w:p>
    <w:bookmarkEnd w:id="30"/>
    <w:p>
      <w:pPr>
        <w:pStyle w:val="BodyText"/>
      </w:pPr>
      <w:r>
        <w:t xml:space="preserve">This resume is tailored for the Laboratory Technician position in Iran Tehran, emphasizing local expertise and compliance with regional standards.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(Iran Tehran)</dc:title>
  <dc:creator/>
  <dc:language>en</dc:language>
  <cp:keywords/>
  <dcterms:created xsi:type="dcterms:W3CDTF">2026-07-16T10:13:49Z</dcterms:created>
  <dcterms:modified xsi:type="dcterms:W3CDTF">2026-07-16T10:13:49Z</dcterms:modified>
</cp:coreProperties>
</file>

<file path=docProps/custom.xml><?xml version="1.0" encoding="utf-8"?>
<Properties xmlns="http://schemas.openxmlformats.org/officeDocument/2006/custom-properties" xmlns:vt="http://schemas.openxmlformats.org/officeDocument/2006/docPropsVTypes"/>
</file>