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(Myanmar</w:t>
      </w:r>
      <w:r>
        <w:t xml:space="preserve"> </w:t>
      </w:r>
      <w:r>
        <w:t xml:space="preserve">Yangon)</w:t>
      </w:r>
    </w:p>
    <w:bookmarkStart w:id="32" w:name="resume"/>
    <w:p>
      <w:pPr>
        <w:pStyle w:val="Heading1"/>
      </w:pPr>
      <w:r>
        <w:t xml:space="preserve">Resume</w:t>
      </w:r>
    </w:p>
    <w:bookmarkStart w:id="31" w:name="laboratory-technician-myanmar-yangon"/>
    <w:p>
      <w:pPr>
        <w:pStyle w:val="Heading2"/>
      </w:pPr>
      <w:r>
        <w:t xml:space="preserve">Laboratory Technician | Myanmar Yangon</w:t>
      </w:r>
    </w:p>
    <w:p>
      <w:pPr>
        <w:pStyle w:val="FirstParagraph"/>
      </w:pPr>
      <w:r>
        <w:rPr>
          <w:bCs/>
          <w:b/>
        </w:rPr>
        <w:t xml:space="preserve">Address:</w:t>
      </w:r>
      <w:r>
        <w:t xml:space="preserve"> </w:t>
      </w:r>
      <w:r>
        <w:t xml:space="preserve">123 Yangon Street, Yangon, Myanmar</w:t>
      </w:r>
      <w:r>
        <w:br/>
      </w:r>
      <w:r>
        <w:rPr>
          <w:bCs/>
          <w:b/>
        </w:rPr>
        <w:t xml:space="preserve">Email:</w:t>
      </w:r>
      <w:r>
        <w:t xml:space="preserve"> </w:t>
      </w:r>
      <w:r>
        <w:t xml:space="preserve">john.doe@example.com |</w:t>
      </w:r>
      <w:r>
        <w:t xml:space="preserve"> </w:t>
      </w:r>
      <w:r>
        <w:rPr>
          <w:bCs/>
          <w:b/>
        </w:rPr>
        <w:t xml:space="preserve">Phone:</w:t>
      </w:r>
      <w:r>
        <w:t xml:space="preserve"> </w:t>
      </w:r>
      <w:r>
        <w:t xml:space="preserve">+95 9123456789</w:t>
      </w:r>
    </w:p>
    <w:bookmarkStart w:id="20" w:name="professional-summary"/>
    <w:p>
      <w:pPr>
        <w:pStyle w:val="Heading3"/>
      </w:pPr>
      <w:r>
        <w:t xml:space="preserve">Professional Summary</w:t>
      </w:r>
    </w:p>
    <w:p>
      <w:pPr>
        <w:pStyle w:val="FirstParagraph"/>
      </w:pPr>
      <w:r>
        <w:t xml:space="preserve">This Resume presents the qualifications of a dedicated Laboratory Technician with over 5 years of hands-on experience in laboratory settings, specifically tailored for the dynamic environment of Myanmar Yangon. As a skilled professional, I specialize in conducting precise scientific analyses, maintaining state-of-the-art laboratory equipment, and ensuring compliance with local and international safety standards. My expertise includes sample preparation, data interpretation, and collaboration with multidisciplinary teams to advance research initiatives in biomedical and environmental sciences. With a deep understanding of the unique challenges faced by laboratories in Myanmar Yangon—such as resource management, regulatory adherence, and cultural adaptability—I am committed to delivering accurate results that contribute to public health and scientific innovation in the region.</w:t>
      </w:r>
    </w:p>
    <w:bookmarkEnd w:id="20"/>
    <w:bookmarkStart w:id="23" w:name="professional-experience"/>
    <w:p>
      <w:pPr>
        <w:pStyle w:val="Heading3"/>
      </w:pPr>
      <w:r>
        <w:t xml:space="preserve">Professional Experience</w:t>
      </w:r>
    </w:p>
    <w:bookmarkStart w:id="21" w:name="senior-laboratory-technician"/>
    <w:p>
      <w:pPr>
        <w:pStyle w:val="Heading4"/>
      </w:pPr>
      <w:r>
        <w:t xml:space="preserve">Senior Laboratory Technician</w:t>
      </w:r>
    </w:p>
    <w:p>
      <w:pPr>
        <w:pStyle w:val="FirstParagraph"/>
      </w:pPr>
      <w:r>
        <w:rPr>
          <w:bCs/>
          <w:b/>
        </w:rPr>
        <w:t xml:space="preserve">Myanmar Institute of Medical Sciences (MIMS), Yangon, Myanmar</w:t>
      </w:r>
      <w:r>
        <w:t xml:space="preserve"> </w:t>
      </w:r>
      <w:r>
        <w:t xml:space="preserve">| January 2021 – Present</w:t>
      </w:r>
      <w:r>
        <w:br/>
      </w:r>
      <w:r>
        <w:t xml:space="preserve">- Supervised daily laboratory operations, including sample collection, analysis, and reporting for medical diagnostic tests.</w:t>
      </w:r>
      <w:r>
        <w:br/>
      </w:r>
      <w:r>
        <w:t xml:space="preserve">- Maintained and calibrated advanced laboratory instruments such as microscopes, spectrophotometers, and centrifuges to ensure precision.</w:t>
      </w:r>
      <w:r>
        <w:br/>
      </w:r>
      <w:r>
        <w:t xml:space="preserve">- Collaborated with clinical staff to streamline workflows, reducing turnaround time for test results by 20% in 2022.</w:t>
      </w:r>
      <w:r>
        <w:br/>
      </w:r>
      <w:r>
        <w:t xml:space="preserve">- Trained junior technicians on safety protocols and best practices for handling hazardous materials in Myanmar Yangon's climate conditions.</w:t>
      </w:r>
      <w:r>
        <w:br/>
      </w:r>
      <w:r>
        <w:t xml:space="preserve">- Participated in cross-departmental projects to improve laboratory efficiency, including the implementation of a digital data management system.</w:t>
      </w:r>
    </w:p>
    <w:bookmarkEnd w:id="21"/>
    <w:bookmarkStart w:id="22" w:name="laboratory-assistant"/>
    <w:p>
      <w:pPr>
        <w:pStyle w:val="Heading4"/>
      </w:pPr>
      <w:r>
        <w:t xml:space="preserve">Laboratory Assistant</w:t>
      </w:r>
    </w:p>
    <w:p>
      <w:pPr>
        <w:pStyle w:val="FirstParagraph"/>
      </w:pPr>
      <w:r>
        <w:rPr>
          <w:bCs/>
          <w:b/>
        </w:rPr>
        <w:t xml:space="preserve">Yangon Biotechnology Research Center, Yangon, Myanmar</w:t>
      </w:r>
      <w:r>
        <w:t xml:space="preserve"> </w:t>
      </w:r>
      <w:r>
        <w:t xml:space="preserve">| June 2018 – December 2020</w:t>
      </w:r>
      <w:r>
        <w:br/>
      </w:r>
      <w:r>
        <w:t xml:space="preserve">- Conducted routine biochemical and microbiological tests to support research on infectious diseases in Southeast Asia.</w:t>
      </w:r>
      <w:r>
        <w:br/>
      </w:r>
      <w:r>
        <w:t xml:space="preserve">- Assisted in the development of protocols for water quality testing, contributing to community health initiatives in rural areas of Myanmar Yangon.</w:t>
      </w:r>
      <w:r>
        <w:br/>
      </w:r>
      <w:r>
        <w:t xml:space="preserve">- Documented experimental results using lab management software, ensuring compliance with ISO standards.</w:t>
      </w:r>
      <w:r>
        <w:br/>
      </w:r>
      <w:r>
        <w:t xml:space="preserve">- Performed preventive maintenance on laboratory equipment and managed inventory of reagents and consumables.</w:t>
      </w:r>
    </w:p>
    <w:bookmarkEnd w:id="22"/>
    <w:bookmarkEnd w:id="23"/>
    <w:bookmarkStart w:id="25" w:name="education"/>
    <w:p>
      <w:pPr>
        <w:pStyle w:val="Heading3"/>
      </w:pPr>
      <w:r>
        <w:t xml:space="preserve">Education</w:t>
      </w:r>
    </w:p>
    <w:bookmarkStart w:id="24" w:name="bachelor-of-science-in-biotechnology"/>
    <w:p>
      <w:pPr>
        <w:pStyle w:val="Heading4"/>
      </w:pPr>
      <w:r>
        <w:t xml:space="preserve">Bachelor of Science in Biotechnology</w:t>
      </w:r>
    </w:p>
    <w:p>
      <w:pPr>
        <w:pStyle w:val="FirstParagraph"/>
      </w:pPr>
      <w:r>
        <w:rPr>
          <w:bCs/>
          <w:b/>
        </w:rPr>
        <w:t xml:space="preserve">University of Yangon, Myanmar</w:t>
      </w:r>
      <w:r>
        <w:t xml:space="preserve"> </w:t>
      </w:r>
      <w:r>
        <w:t xml:space="preserve">| Graduated 2017</w:t>
      </w:r>
      <w:r>
        <w:br/>
      </w:r>
      <w:r>
        <w:t xml:space="preserve">- Relevant coursework: Molecular Biology, Analytical Chemistry, and Laboratory Techniques.</w:t>
      </w:r>
      <w:r>
        <w:br/>
      </w:r>
      <w:r>
        <w:t xml:space="preserve">- Thesis: "Evaluation of Antibiotic Resistance Patterns in Local Pathogens," published in the Journal of Southeast Asian Biotechnology.</w:t>
      </w:r>
    </w:p>
    <w:bookmarkEnd w:id="24"/>
    <w:bookmarkEnd w:id="25"/>
    <w:bookmarkStart w:id="26" w:name="skills"/>
    <w:p>
      <w:pPr>
        <w:pStyle w:val="Heading3"/>
      </w:pPr>
      <w:r>
        <w:t xml:space="preserve">Skills</w:t>
      </w:r>
    </w:p>
    <w:p>
      <w:pPr>
        <w:numPr>
          <w:ilvl w:val="0"/>
          <w:numId w:val="1001"/>
        </w:numPr>
        <w:pStyle w:val="Compact"/>
      </w:pPr>
      <w:r>
        <w:rPr>
          <w:bCs/>
          <w:b/>
        </w:rPr>
        <w:t xml:space="preserve">Technical Skills:</w:t>
      </w:r>
      <w:r>
        <w:t xml:space="preserve"> </w:t>
      </w:r>
      <w:r>
        <w:t xml:space="preserve">Microscopy, PCR, ELISA, HPLC, and data analysis using Excel/SPSS.</w:t>
      </w:r>
    </w:p>
    <w:p>
      <w:pPr>
        <w:numPr>
          <w:ilvl w:val="0"/>
          <w:numId w:val="1001"/>
        </w:numPr>
        <w:pStyle w:val="Compact"/>
      </w:pPr>
      <w:r>
        <w:rPr>
          <w:bCs/>
          <w:b/>
        </w:rPr>
        <w:t xml:space="preserve">Laboratory Equipment:</w:t>
      </w:r>
      <w:r>
        <w:t xml:space="preserve"> </w:t>
      </w:r>
      <w:r>
        <w:t xml:space="preserve">Mastery of centrifuges, autoclaves, and chromatography systems.</w:t>
      </w:r>
    </w:p>
    <w:p>
      <w:pPr>
        <w:numPr>
          <w:ilvl w:val="0"/>
          <w:numId w:val="1001"/>
        </w:numPr>
        <w:pStyle w:val="Compact"/>
      </w:pPr>
      <w:r>
        <w:rPr>
          <w:bCs/>
          <w:b/>
        </w:rPr>
        <w:t xml:space="preserve">Safety Protocols:</w:t>
      </w:r>
      <w:r>
        <w:t xml:space="preserve"> </w:t>
      </w:r>
      <w:r>
        <w:t xml:space="preserve">Certified in OSHA standards and biosafety level 2 (BSL-2) procedures.</w:t>
      </w:r>
    </w:p>
    <w:p>
      <w:pPr>
        <w:numPr>
          <w:ilvl w:val="0"/>
          <w:numId w:val="1001"/>
        </w:numPr>
        <w:pStyle w:val="Compact"/>
      </w:pPr>
      <w:r>
        <w:rPr>
          <w:bCs/>
          <w:b/>
        </w:rPr>
        <w:t xml:space="preserve">Soft Skills:</w:t>
      </w:r>
      <w:r>
        <w:t xml:space="preserve"> </w:t>
      </w:r>
      <w:r>
        <w:t xml:space="preserve">Attention to detail, teamwork, problem-solving, and communication in a multicultural environment.</w:t>
      </w:r>
    </w:p>
    <w:bookmarkEnd w:id="26"/>
    <w:bookmarkStart w:id="27" w:name="certifications-training"/>
    <w:p>
      <w:pPr>
        <w:pStyle w:val="Heading3"/>
      </w:pPr>
      <w:r>
        <w:t xml:space="preserve">Certifications &amp; Training</w:t>
      </w:r>
    </w:p>
    <w:p>
      <w:pPr>
        <w:numPr>
          <w:ilvl w:val="0"/>
          <w:numId w:val="1002"/>
        </w:numPr>
        <w:pStyle w:val="Compact"/>
      </w:pPr>
      <w:r>
        <w:t xml:space="preserve">Certificate in Laboratory Management (Myanmar Institute of Health Sciences, 2021).</w:t>
      </w:r>
    </w:p>
    <w:p>
      <w:pPr>
        <w:numPr>
          <w:ilvl w:val="0"/>
          <w:numId w:val="1002"/>
        </w:numPr>
        <w:pStyle w:val="Compact"/>
      </w:pPr>
      <w:r>
        <w:t xml:space="preserve">Advanced Training in Environmental Sample Analysis (Yangon University, 2019).</w:t>
      </w:r>
    </w:p>
    <w:p>
      <w:pPr>
        <w:numPr>
          <w:ilvl w:val="0"/>
          <w:numId w:val="1002"/>
        </w:numPr>
        <w:pStyle w:val="Compact"/>
      </w:pPr>
      <w:r>
        <w:t xml:space="preserve">First Aid and CPR Certification (Red Cross Myanmar, 2018).</w:t>
      </w:r>
    </w:p>
    <w:bookmarkEnd w:id="27"/>
    <w:bookmarkStart w:id="28" w:name="projects-research"/>
    <w:p>
      <w:pPr>
        <w:pStyle w:val="Heading3"/>
      </w:pPr>
      <w:r>
        <w:t xml:space="preserve">Projects &amp; Research</w:t>
      </w:r>
    </w:p>
    <w:p>
      <w:pPr>
        <w:pStyle w:val="FirstParagraph"/>
      </w:pPr>
      <w:r>
        <w:rPr>
          <w:bCs/>
          <w:b/>
        </w:rPr>
        <w:t xml:space="preserve">Community Water Quality Testing Initiative (2020)</w:t>
      </w:r>
      <w:r>
        <w:br/>
      </w:r>
      <w:r>
        <w:t xml:space="preserve">- Led a team to test water sources in Yangon’s peri-urban areas, identifying contamination risks and advising on filtration solutions. Results were shared with local authorities to improve public health infrastructure.</w:t>
      </w:r>
    </w:p>
    <w:p>
      <w:pPr>
        <w:pStyle w:val="BodyText"/>
      </w:pPr>
      <w:r>
        <w:rPr>
          <w:bCs/>
          <w:b/>
        </w:rPr>
        <w:t xml:space="preserve">Pathogen Detection in Food Samples (2019)</w:t>
      </w:r>
      <w:r>
        <w:br/>
      </w:r>
      <w:r>
        <w:t xml:space="preserve">- Developed a rapid detection protocol for Salmonella and E. coli in food samples, published in the Myanmar Journal of Food Safety.</w:t>
      </w:r>
    </w:p>
    <w:bookmarkEnd w:id="28"/>
    <w:bookmarkStart w:id="29"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bookmarkEnd w:id="29"/>
    <w:bookmarkStart w:id="30" w:name="references"/>
    <w:p>
      <w:pPr>
        <w:pStyle w:val="Heading3"/>
      </w:pPr>
      <w:r>
        <w:t xml:space="preserve">References</w:t>
      </w:r>
    </w:p>
    <w:p>
      <w:pPr>
        <w:pStyle w:val="FirstParagraph"/>
      </w:pPr>
      <w:r>
        <w:t xml:space="preserve">Available upon request. References include senior lab managers and academic advisors from Yangon’s leading institutions.</w:t>
      </w:r>
    </w:p>
    <w:p>
      <w:pPr>
        <w:pStyle w:val="BodyText"/>
      </w:pPr>
      <w:r>
        <w:t xml:space="preserve">This Resume is tailored for the Laboratory Technician role in Myanmar Yangon, emphasizing local expertise and a commitment to scientific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(Myanmar Yangon)</dc:title>
  <dc:creator/>
  <dc:language>en</dc:language>
  <cp:keywords/>
  <dcterms:created xsi:type="dcterms:W3CDTF">2026-07-19T04:51:23Z</dcterms:created>
  <dcterms:modified xsi:type="dcterms:W3CDTF">2026-07-19T04:51:23Z</dcterms:modified>
</cp:coreProperties>
</file>

<file path=docProps/custom.xml><?xml version="1.0" encoding="utf-8"?>
<Properties xmlns="http://schemas.openxmlformats.org/officeDocument/2006/custom-properties" xmlns:vt="http://schemas.openxmlformats.org/officeDocument/2006/docPropsVTypes"/>
</file>