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Spain</w:t>
      </w:r>
      <w:r>
        <w:t xml:space="preserve"> </w:t>
      </w:r>
      <w:r>
        <w:t xml:space="preserve">Valencia</w:t>
      </w:r>
    </w:p>
    <w:bookmarkStart w:id="36" w:name="john-doe"/>
    <w:p>
      <w:pPr>
        <w:pStyle w:val="Heading1"/>
      </w:pPr>
      <w:r>
        <w:t xml:space="preserve">John Doe</w:t>
      </w:r>
    </w:p>
    <w:p>
      <w:pPr>
        <w:pStyle w:val="FirstParagraph"/>
      </w:pPr>
      <w:r>
        <w:rPr>
          <w:bCs/>
          <w:b/>
        </w:rPr>
        <w:t xml:space="preserve">Laboratory Technician Resume | Spain Valencia</w:t>
      </w:r>
    </w:p>
    <w:bookmarkStart w:id="20" w:name="contact-information"/>
    <w:p>
      <w:pPr>
        <w:pStyle w:val="Heading2"/>
      </w:pPr>
      <w:r>
        <w:t xml:space="preserve">Contact Information</w:t>
      </w:r>
    </w:p>
    <w:p>
      <w:pPr>
        <w:pStyle w:val="FirstParagraph"/>
      </w:pPr>
      <w:r>
        <w:t xml:space="preserve">Email: john.doe@example.com | Phone: +34 600 123 456 | Location: Valencia, Spain</w:t>
      </w:r>
    </w:p>
    <w:bookmarkEnd w:id="20"/>
    <w:bookmarkStart w:id="21" w:name="professional-summary"/>
    <w:p>
      <w:pPr>
        <w:pStyle w:val="Heading2"/>
      </w:pPr>
      <w:r>
        <w:t xml:space="preserve">Professional Summary</w:t>
      </w:r>
    </w:p>
    <w:p>
      <w:pPr>
        <w:pStyle w:val="FirstParagraph"/>
      </w:pPr>
      <w:r>
        <w:t xml:space="preserve">Dynamic and detail-oriented Laboratory Technician with over five years of experience in conducting scientific experiments, maintaining laboratory equipment, and ensuring compliance with safety protocols. Adept at working in fast-paced environments while delivering accurate results. Passionate about contributing to scientific research and innovation in the vibrant academic and industrial landscape of Spain Valencia. Committed to upholding the highest standards of laboratory practices and fostering a culture of precision and excellence.</w:t>
      </w:r>
    </w:p>
    <w:bookmarkEnd w:id="21"/>
    <w:bookmarkStart w:id="25"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bCs/>
          <w:b/>
        </w:rPr>
        <w:t xml:space="preserve">Valencia Biomedical Research Institute (VIBR)</w:t>
      </w:r>
      <w:r>
        <w:t xml:space="preserve">, Valencia, Spain | January 2021 – Present</w:t>
      </w:r>
    </w:p>
    <w:p>
      <w:pPr>
        <w:numPr>
          <w:ilvl w:val="0"/>
          <w:numId w:val="1001"/>
        </w:numPr>
        <w:pStyle w:val="Compact"/>
      </w:pPr>
      <w:r>
        <w:t xml:space="preserve">Conducted routine and specialized laboratory tests to support biomedical research projects, including molecular biology and clinical diagnostics.</w:t>
      </w:r>
    </w:p>
    <w:p>
      <w:pPr>
        <w:numPr>
          <w:ilvl w:val="0"/>
          <w:numId w:val="1001"/>
        </w:numPr>
        <w:pStyle w:val="Compact"/>
      </w:pPr>
      <w:r>
        <w:t xml:space="preserve">Maintained and calibrated laboratory equipment such as microscopes, centrifuges, and spectrophotometers to ensure optimal performance.</w:t>
      </w:r>
    </w:p>
    <w:p>
      <w:pPr>
        <w:numPr>
          <w:ilvl w:val="0"/>
          <w:numId w:val="1001"/>
        </w:numPr>
        <w:pStyle w:val="Compact"/>
      </w:pPr>
      <w:r>
        <w:t xml:space="preserve">Prepared reagents, solutions, and samples for experiments following standardized protocols in compliance with ISO 15189:2012 standards.</w:t>
      </w:r>
    </w:p>
    <w:p>
      <w:pPr>
        <w:numPr>
          <w:ilvl w:val="0"/>
          <w:numId w:val="1001"/>
        </w:numPr>
        <w:pStyle w:val="Compact"/>
      </w:pPr>
      <w:r>
        <w:t xml:space="preserve">Collaborated with researchers to document findings, analyze data, and prepare reports for peer-reviewed publications.</w:t>
      </w:r>
    </w:p>
    <w:p>
      <w:pPr>
        <w:numPr>
          <w:ilvl w:val="0"/>
          <w:numId w:val="1001"/>
        </w:numPr>
        <w:pStyle w:val="Compact"/>
      </w:pPr>
      <w:r>
        <w:t xml:space="preserve">Provided training to new laboratory staff on safety procedures and equipment operation, contributing to a 30% reduction in safety incidents in 2022.</w:t>
      </w:r>
    </w:p>
    <w:bookmarkEnd w:id="22"/>
    <w:bookmarkStart w:id="23" w:name="laboratory-assistant"/>
    <w:p>
      <w:pPr>
        <w:pStyle w:val="Heading3"/>
      </w:pPr>
      <w:r>
        <w:t xml:space="preserve">Laboratory Assistant</w:t>
      </w:r>
    </w:p>
    <w:p>
      <w:pPr>
        <w:pStyle w:val="FirstParagraph"/>
      </w:pPr>
      <w:r>
        <w:rPr>
          <w:bCs/>
          <w:b/>
        </w:rPr>
        <w:t xml:space="preserve">Valencia University of Technology (UV), Department of Environmental Science</w:t>
      </w:r>
      <w:r>
        <w:t xml:space="preserve">, Valencia, Spain | June 2018 – December 2020</w:t>
      </w:r>
    </w:p>
    <w:p>
      <w:pPr>
        <w:numPr>
          <w:ilvl w:val="0"/>
          <w:numId w:val="1002"/>
        </w:numPr>
        <w:pStyle w:val="Compact"/>
      </w:pPr>
      <w:r>
        <w:t xml:space="preserve">Assisted in environmental monitoring projects by analyzing water and soil samples for contaminants using chromatography and spectroscopy techniques.</w:t>
      </w:r>
    </w:p>
    <w:p>
      <w:pPr>
        <w:numPr>
          <w:ilvl w:val="0"/>
          <w:numId w:val="1002"/>
        </w:numPr>
        <w:pStyle w:val="Compact"/>
      </w:pPr>
      <w:r>
        <w:t xml:space="preserve">Managed inventory of laboratory supplies and reagents, ensuring timely procurement to avoid project delays.</w:t>
      </w:r>
    </w:p>
    <w:p>
      <w:pPr>
        <w:numPr>
          <w:ilvl w:val="0"/>
          <w:numId w:val="1002"/>
        </w:numPr>
        <w:pStyle w:val="Compact"/>
      </w:pPr>
      <w:r>
        <w:t xml:space="preserve">Implemented a digital tracking system for sample storage, improving efficiency by 25% in sample retrieval processes.</w:t>
      </w:r>
    </w:p>
    <w:p>
      <w:pPr>
        <w:numPr>
          <w:ilvl w:val="0"/>
          <w:numId w:val="1002"/>
        </w:numPr>
        <w:pStyle w:val="Compact"/>
      </w:pPr>
      <w:r>
        <w:t xml:space="preserve">Participated in interdisciplinary teams to develop innovative methods for waste management and pollution control.</w:t>
      </w:r>
    </w:p>
    <w:bookmarkEnd w:id="23"/>
    <w:bookmarkStart w:id="24" w:name="laboratory-technician-1"/>
    <w:p>
      <w:pPr>
        <w:pStyle w:val="Heading3"/>
      </w:pPr>
      <w:r>
        <w:t xml:space="preserve">Laboratory Technician</w:t>
      </w:r>
    </w:p>
    <w:p>
      <w:pPr>
        <w:pStyle w:val="FirstParagraph"/>
      </w:pPr>
      <w:r>
        <w:rPr>
          <w:bCs/>
          <w:b/>
        </w:rPr>
        <w:t xml:space="preserve">LabTech Solutions S.L., Valencia, Spain</w:t>
      </w:r>
      <w:r>
        <w:t xml:space="preserve"> </w:t>
      </w:r>
      <w:r>
        <w:t xml:space="preserve">| September 2016 – May 2018</w:t>
      </w:r>
    </w:p>
    <w:p>
      <w:pPr>
        <w:numPr>
          <w:ilvl w:val="0"/>
          <w:numId w:val="1003"/>
        </w:numPr>
        <w:pStyle w:val="Compact"/>
      </w:pPr>
      <w:r>
        <w:t xml:space="preserve">Supported pharmaceutical research by performing stability testing and quality control assays for drug formulations.</w:t>
      </w:r>
    </w:p>
    <w:p>
      <w:pPr>
        <w:numPr>
          <w:ilvl w:val="0"/>
          <w:numId w:val="1003"/>
        </w:numPr>
        <w:pStyle w:val="Compact"/>
      </w:pPr>
      <w:r>
        <w:t xml:space="preserve">Maintained a clean and organized laboratory environment, adhering to OSHA guidelines and local safety regulations in Spain Valencia.</w:t>
      </w:r>
    </w:p>
    <w:p>
      <w:pPr>
        <w:numPr>
          <w:ilvl w:val="0"/>
          <w:numId w:val="1003"/>
        </w:numPr>
        <w:pStyle w:val="Compact"/>
      </w:pPr>
      <w:r>
        <w:t xml:space="preserve">Collaborated with clinical trial teams to ensure accurate data collection and compliance with Good Laboratory Practice (GLP) standards.</w:t>
      </w:r>
    </w:p>
    <w:bookmarkEnd w:id="24"/>
    <w:bookmarkEnd w:id="25"/>
    <w:bookmarkStart w:id="28" w:name="education"/>
    <w:p>
      <w:pPr>
        <w:pStyle w:val="Heading2"/>
      </w:pPr>
      <w:r>
        <w:t xml:space="preserve">Education</w:t>
      </w:r>
    </w:p>
    <w:bookmarkStart w:id="26" w:name="bachelor-of-science-in-biology"/>
    <w:p>
      <w:pPr>
        <w:pStyle w:val="Heading3"/>
      </w:pPr>
      <w:r>
        <w:t xml:space="preserve">Bachelor of Science in Biology</w:t>
      </w:r>
    </w:p>
    <w:p>
      <w:pPr>
        <w:pStyle w:val="FirstParagraph"/>
      </w:pPr>
      <w:r>
        <w:rPr>
          <w:bCs/>
          <w:b/>
        </w:rPr>
        <w:t xml:space="preserve">University of Valencia, Spain</w:t>
      </w:r>
      <w:r>
        <w:t xml:space="preserve"> </w:t>
      </w:r>
      <w:r>
        <w:t xml:space="preserve">| Graduated: June 2016</w:t>
      </w:r>
    </w:p>
    <w:p>
      <w:pPr>
        <w:pStyle w:val="BodyText"/>
      </w:pPr>
      <w:r>
        <w:t xml:space="preserve">Courses: Molecular Biology, Analytical Chemistry, Laboratory Techniques, and Environmental Science. Honors: Dean’s List (2014-2015).</w:t>
      </w:r>
    </w:p>
    <w:bookmarkEnd w:id="26"/>
    <w:bookmarkStart w:id="27" w:name="X2b77e717154e66ca75c65a53e15ba55e70d6968"/>
    <w:p>
      <w:pPr>
        <w:pStyle w:val="Heading3"/>
      </w:pPr>
      <w:r>
        <w:t xml:space="preserve">Technical Certification in Laboratory Safety</w:t>
      </w:r>
    </w:p>
    <w:p>
      <w:pPr>
        <w:pStyle w:val="FirstParagraph"/>
      </w:pPr>
      <w:r>
        <w:rPr>
          <w:bCs/>
          <w:b/>
        </w:rPr>
        <w:t xml:space="preserve">Valencia Institute of Occupational Health (IVSS), Spain</w:t>
      </w:r>
      <w:r>
        <w:t xml:space="preserve"> </w:t>
      </w:r>
      <w:r>
        <w:t xml:space="preserve">| Completed: March 2017</w:t>
      </w:r>
    </w:p>
    <w:bookmarkEnd w:id="27"/>
    <w:bookmarkEnd w:id="28"/>
    <w:bookmarkStart w:id="29" w:name="skills"/>
    <w:p>
      <w:pPr>
        <w:pStyle w:val="Heading2"/>
      </w:pPr>
      <w:r>
        <w:t xml:space="preserve">Skills</w:t>
      </w:r>
    </w:p>
    <w:p>
      <w:pPr>
        <w:numPr>
          <w:ilvl w:val="0"/>
          <w:numId w:val="1004"/>
        </w:numPr>
        <w:pStyle w:val="Compact"/>
      </w:pPr>
      <w:r>
        <w:rPr>
          <w:bCs/>
          <w:b/>
        </w:rPr>
        <w:t xml:space="preserve">Laboratory Techniques:</w:t>
      </w:r>
      <w:r>
        <w:t xml:space="preserve"> </w:t>
      </w:r>
      <w:r>
        <w:t xml:space="preserve">PCR, ELISA, HPLC, GC-MS, and microscopy.</w:t>
      </w:r>
    </w:p>
    <w:p>
      <w:pPr>
        <w:numPr>
          <w:ilvl w:val="0"/>
          <w:numId w:val="1004"/>
        </w:numPr>
        <w:pStyle w:val="Compact"/>
      </w:pPr>
      <w:r>
        <w:rPr>
          <w:bCs/>
          <w:b/>
        </w:rPr>
        <w:t xml:space="preserve">Data Analysis:</w:t>
      </w:r>
      <w:r>
        <w:t xml:space="preserve"> </w:t>
      </w:r>
      <w:r>
        <w:t xml:space="preserve">Proficient in using Excel, GraphPad Prism, and SPSS for statistical analysis.</w:t>
      </w:r>
    </w:p>
    <w:p>
      <w:pPr>
        <w:numPr>
          <w:ilvl w:val="0"/>
          <w:numId w:val="1004"/>
        </w:numPr>
        <w:pStyle w:val="Compact"/>
      </w:pPr>
      <w:r>
        <w:rPr>
          <w:bCs/>
          <w:b/>
        </w:rPr>
        <w:t xml:space="preserve">Software Tools:</w:t>
      </w:r>
      <w:r>
        <w:t xml:space="preserve"> </w:t>
      </w:r>
      <w:r>
        <w:t xml:space="preserve">Familiar with LabWare LIMS and electronic lab notebooks (ELNs).</w:t>
      </w:r>
    </w:p>
    <w:p>
      <w:pPr>
        <w:numPr>
          <w:ilvl w:val="0"/>
          <w:numId w:val="1004"/>
        </w:numPr>
        <w:pStyle w:val="Compact"/>
      </w:pPr>
      <w:r>
        <w:rPr>
          <w:bCs/>
          <w:b/>
        </w:rPr>
        <w:t xml:space="preserve">Languages:</w:t>
      </w:r>
      <w:r>
        <w:t xml:space="preserve"> </w:t>
      </w:r>
      <w:r>
        <w:t xml:space="preserve">Fluent in Spanish and English; basic knowledge of Catalan.</w:t>
      </w:r>
    </w:p>
    <w:p>
      <w:pPr>
        <w:numPr>
          <w:ilvl w:val="0"/>
          <w:numId w:val="1004"/>
        </w:numPr>
        <w:pStyle w:val="Compact"/>
      </w:pPr>
      <w:r>
        <w:rPr>
          <w:bCs/>
          <w:b/>
        </w:rPr>
        <w:t xml:space="preserve">Safety Protocols:</w:t>
      </w:r>
      <w:r>
        <w:t xml:space="preserve"> </w:t>
      </w:r>
      <w:r>
        <w:t xml:space="preserve">Certified in handling hazardous materials, biosafety levels 1-3, and emergency response procedures.</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ISO 15189:2012 Laboratory Accreditation</w:t>
      </w:r>
      <w:r>
        <w:t xml:space="preserve"> </w:t>
      </w:r>
      <w:r>
        <w:t xml:space="preserve">– Valencia Regional Health Authority, 2021.</w:t>
      </w:r>
    </w:p>
    <w:p>
      <w:pPr>
        <w:numPr>
          <w:ilvl w:val="0"/>
          <w:numId w:val="1005"/>
        </w:numPr>
        <w:pStyle w:val="Compact"/>
      </w:pPr>
      <w:r>
        <w:rPr>
          <w:bCs/>
          <w:b/>
        </w:rPr>
        <w:t xml:space="preserve">Advanced Microscopy Techniques</w:t>
      </w:r>
      <w:r>
        <w:t xml:space="preserve"> </w:t>
      </w:r>
      <w:r>
        <w:t xml:space="preserve">– European Society for Clinical Microbiology and Infectious Diseases (ESCMID), 2020.</w:t>
      </w:r>
    </w:p>
    <w:p>
      <w:pPr>
        <w:numPr>
          <w:ilvl w:val="0"/>
          <w:numId w:val="1005"/>
        </w:numPr>
        <w:pStyle w:val="Compact"/>
      </w:pPr>
      <w:r>
        <w:rPr>
          <w:bCs/>
          <w:b/>
        </w:rPr>
        <w:t xml:space="preserve">GCP (Good Clinical Practice) Certification</w:t>
      </w:r>
      <w:r>
        <w:t xml:space="preserve"> </w:t>
      </w:r>
      <w:r>
        <w:t xml:space="preserve">– Medicines for Europe, 2019.</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Spanish Society of Laboratory Medicine (SEML), 2019 – Present.</w:t>
      </w:r>
    </w:p>
    <w:p>
      <w:pPr>
        <w:numPr>
          <w:ilvl w:val="0"/>
          <w:numId w:val="1006"/>
        </w:numPr>
        <w:pStyle w:val="Compact"/>
      </w:pPr>
      <w:r>
        <w:t xml:space="preserve">Volunteer for the Valencia Science Festival, 2018–Present, contributing to public outreach programs on laboratory science.</w:t>
      </w:r>
    </w:p>
    <w:bookmarkEnd w:id="31"/>
    <w:bookmarkStart w:id="34" w:name="projects-contributions"/>
    <w:p>
      <w:pPr>
        <w:pStyle w:val="Heading2"/>
      </w:pPr>
      <w:r>
        <w:t xml:space="preserve">Projects &amp; Contributions</w:t>
      </w:r>
    </w:p>
    <w:bookmarkStart w:id="32" w:name="environmental-monitoring-initiative-emi"/>
    <w:p>
      <w:pPr>
        <w:pStyle w:val="Heading3"/>
      </w:pPr>
      <w:r>
        <w:t xml:space="preserve">Environmental Monitoring Initiative (EMI)</w:t>
      </w:r>
    </w:p>
    <w:p>
      <w:pPr>
        <w:pStyle w:val="FirstParagraph"/>
      </w:pPr>
      <w:r>
        <w:rPr>
          <w:bCs/>
          <w:b/>
        </w:rPr>
        <w:t xml:space="preserve">Valencia University of Technology</w:t>
      </w:r>
      <w:r>
        <w:t xml:space="preserve"> </w:t>
      </w:r>
      <w:r>
        <w:t xml:space="preserve">| 2019–2020</w:t>
      </w:r>
    </w:p>
    <w:p>
      <w:pPr>
        <w:numPr>
          <w:ilvl w:val="0"/>
          <w:numId w:val="1007"/>
        </w:numPr>
        <w:pStyle w:val="Compact"/>
      </w:pPr>
      <w:r>
        <w:t xml:space="preserve">Led a team to develop a rapid detection method for microplastics in coastal water samples, published in the *Journal of Environmental Science* (2021).</w:t>
      </w:r>
    </w:p>
    <w:p>
      <w:pPr>
        <w:numPr>
          <w:ilvl w:val="0"/>
          <w:numId w:val="1007"/>
        </w:numPr>
        <w:pStyle w:val="Compact"/>
      </w:pPr>
      <w:r>
        <w:t xml:space="preserve">Presented findings at the International Conference on Environmental Research in Barcelona, 2021.</w:t>
      </w:r>
    </w:p>
    <w:bookmarkEnd w:id="32"/>
    <w:bookmarkStart w:id="33" w:name="pharmaceutical-quality-control-project"/>
    <w:p>
      <w:pPr>
        <w:pStyle w:val="Heading3"/>
      </w:pPr>
      <w:r>
        <w:t xml:space="preserve">Pharmaceutical Quality Control Project</w:t>
      </w:r>
    </w:p>
    <w:p>
      <w:pPr>
        <w:pStyle w:val="FirstParagraph"/>
      </w:pPr>
      <w:r>
        <w:rPr>
          <w:bCs/>
          <w:b/>
        </w:rPr>
        <w:t xml:space="preserve">LabTech Solutions S.L.</w:t>
      </w:r>
      <w:r>
        <w:t xml:space="preserve"> </w:t>
      </w:r>
      <w:r>
        <w:t xml:space="preserve">| 2017–2018</w:t>
      </w:r>
    </w:p>
    <w:p>
      <w:pPr>
        <w:numPr>
          <w:ilvl w:val="0"/>
          <w:numId w:val="1008"/>
        </w:numPr>
        <w:pStyle w:val="Compact"/>
      </w:pPr>
      <w:r>
        <w:t xml:space="preserve">Optimized the HPLC protocol for drug purity testing, reducing analysis time by 15% and improving accuracy.</w:t>
      </w:r>
    </w:p>
    <w:p>
      <w:pPr>
        <w:numPr>
          <w:ilvl w:val="0"/>
          <w:numId w:val="1008"/>
        </w:numPr>
        <w:pStyle w:val="Compact"/>
      </w:pPr>
      <w:r>
        <w:t xml:space="preserve">Collaborated with regulatory affairs to ensure compliance with Spanish Ministry of Health guidelines.</w:t>
      </w:r>
    </w:p>
    <w:bookmarkEnd w:id="33"/>
    <w:bookmarkEnd w:id="34"/>
    <w:bookmarkStart w:id="35" w:name="references"/>
    <w:p>
      <w:pPr>
        <w:pStyle w:val="Heading2"/>
      </w:pPr>
      <w:r>
        <w:t xml:space="preserve">References</w:t>
      </w:r>
    </w:p>
    <w:p>
      <w:pPr>
        <w:pStyle w:val="FirstParagraph"/>
      </w:pPr>
      <w:r>
        <w:t xml:space="preserve">Available upon request. Contact: john.doe@example.com or +34 600 123 456.</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Spain Valencia</dc:title>
  <dc:creator/>
  <dc:language>en</dc:language>
  <cp:keywords/>
  <dcterms:created xsi:type="dcterms:W3CDTF">2026-07-19T14:31:38Z</dcterms:created>
  <dcterms:modified xsi:type="dcterms:W3CDTF">2026-07-19T14:31:38Z</dcterms:modified>
</cp:coreProperties>
</file>

<file path=docProps/custom.xml><?xml version="1.0" encoding="utf-8"?>
<Properties xmlns="http://schemas.openxmlformats.org/officeDocument/2006/custom-properties" xmlns:vt="http://schemas.openxmlformats.org/officeDocument/2006/docPropsVTypes"/>
</file>