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Istanbul,</w:t>
      </w:r>
      <w:r>
        <w:t xml:space="preserve"> </w:t>
      </w:r>
      <w:r>
        <w:t xml:space="preserve">Turkey</w:t>
      </w:r>
    </w:p>
    <w:bookmarkStart w:id="34" w:name="laboratory-technician-resume"/>
    <w:p>
      <w:pPr>
        <w:pStyle w:val="Heading1"/>
      </w:pPr>
      <w:r>
        <w:t xml:space="preserve">Laboratory Technician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Istanbul, Turkey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5XX XXX XX XX</w:t>
      </w:r>
    </w:p>
    <w:bookmarkEnd w:id="20"/>
    <w:bookmarkEnd w:id="21"/>
    <w:bookmarkStart w:id="22" w:name="professional-summary"/>
    <w:p>
      <w:pPr>
        <w:pStyle w:val="Heading2"/>
      </w:pPr>
      <w:r>
        <w:t xml:space="preserve">Professional Summary</w:t>
      </w:r>
    </w:p>
    <w:p>
      <w:pPr>
        <w:pStyle w:val="FirstParagraph"/>
      </w:pPr>
      <w:r>
        <w:t xml:space="preserve">A dedicated and detail-oriented Laboratory Technician with [X years] of experience in conducting scientific experiments, analyzing samples, and maintaining laboratory equipment in compliance with international standards. Proficient in both clinical and research laboratory settings, with a strong background in data collection, quality control, and safety protocols. Committed to delivering accurate results to support medical diagnostics, pharmaceutical development, or environmental testing projects. Experienced in working within the dynamic healthcare and scientific industries of Turkey Istanbul, where precision and innovation are critical to success.</w:t>
      </w:r>
    </w:p>
    <w:bookmarkEnd w:id="22"/>
    <w:bookmarkStart w:id="25" w:name="work-experience"/>
    <w:p>
      <w:pPr>
        <w:pStyle w:val="Heading2"/>
      </w:pPr>
      <w:r>
        <w:t xml:space="preserve">Work Experience</w:t>
      </w:r>
    </w:p>
    <w:bookmarkStart w:id="23" w:name="laboratory-technician"/>
    <w:p>
      <w:pPr>
        <w:pStyle w:val="Heading3"/>
      </w:pPr>
      <w:r>
        <w:t xml:space="preserve">Laboratory Technician</w:t>
      </w:r>
    </w:p>
    <w:p>
      <w:pPr>
        <w:pStyle w:val="FirstParagraph"/>
      </w:pPr>
      <w:r>
        <w:rPr>
          <w:bCs/>
          <w:b/>
        </w:rPr>
        <w:t xml:space="preserve">Institute of Applied Biotechnology, Istanbul, Turkey</w:t>
      </w:r>
      <w:r>
        <w:t xml:space="preserve"> </w:t>
      </w:r>
      <w:r>
        <w:t xml:space="preserve">| [Start Date] – [End Date]</w:t>
      </w:r>
    </w:p>
    <w:p>
      <w:pPr>
        <w:numPr>
          <w:ilvl w:val="0"/>
          <w:numId w:val="1001"/>
        </w:numPr>
        <w:pStyle w:val="Compact"/>
      </w:pPr>
      <w:r>
        <w:t xml:space="preserve">Conducted routine and specialized laboratory tests for clinical diagnostics, including blood analysis, microbiological cultures, and molecular testing (e.g., PCR) to support patient care.</w:t>
      </w:r>
    </w:p>
    <w:p>
      <w:pPr>
        <w:numPr>
          <w:ilvl w:val="0"/>
          <w:numId w:val="1001"/>
        </w:numPr>
        <w:pStyle w:val="Compact"/>
      </w:pPr>
      <w:r>
        <w:t xml:space="preserve">Maintained and calibrated lab equipment such as microscopes, centrifuges, HPLC systems, and spectrophotometers to ensure accuracy and compliance with Turkey's healthcare regulations.</w:t>
      </w:r>
    </w:p>
    <w:p>
      <w:pPr>
        <w:numPr>
          <w:ilvl w:val="0"/>
          <w:numId w:val="1001"/>
        </w:numPr>
        <w:pStyle w:val="Compact"/>
      </w:pPr>
      <w:r>
        <w:t xml:space="preserve">Collaborated with research teams to develop new protocols for environmental sample analysis, contributing to projects focused on water quality monitoring in Istanbul’s urban ecosystems.</w:t>
      </w:r>
    </w:p>
    <w:p>
      <w:pPr>
        <w:numPr>
          <w:ilvl w:val="0"/>
          <w:numId w:val="1001"/>
        </w:numPr>
        <w:pStyle w:val="Compact"/>
      </w:pPr>
      <w:r>
        <w:t xml:space="preserve">Documented test results in digital lab notebooks, ensuring data integrity and adherence to ISO 15189 standards for medical laboratories.</w:t>
      </w:r>
    </w:p>
    <w:p>
      <w:pPr>
        <w:numPr>
          <w:ilvl w:val="0"/>
          <w:numId w:val="1001"/>
        </w:numPr>
        <w:pStyle w:val="Compact"/>
      </w:pPr>
      <w:r>
        <w:t xml:space="preserve">Provided training to junior technicians on safety procedures and equipment operation, fostering a culture of excellence within the laboratory environment in Istanbul.</w:t>
      </w:r>
    </w:p>
    <w:bookmarkEnd w:id="23"/>
    <w:bookmarkStart w:id="24" w:name="laboratory-assistant"/>
    <w:p>
      <w:pPr>
        <w:pStyle w:val="Heading3"/>
      </w:pPr>
      <w:r>
        <w:t xml:space="preserve">Laboratory Assistant</w:t>
      </w:r>
    </w:p>
    <w:p>
      <w:pPr>
        <w:pStyle w:val="FirstParagraph"/>
      </w:pPr>
      <w:r>
        <w:rPr>
          <w:bCs/>
          <w:b/>
        </w:rPr>
        <w:t xml:space="preserve">Turkish Pharmaceutical Research Center, Istanbul, Turkey</w:t>
      </w:r>
      <w:r>
        <w:t xml:space="preserve"> </w:t>
      </w:r>
      <w:r>
        <w:t xml:space="preserve">| [Start Date] – [End Date]</w:t>
      </w:r>
    </w:p>
    <w:p>
      <w:pPr>
        <w:numPr>
          <w:ilvl w:val="0"/>
          <w:numId w:val="1002"/>
        </w:numPr>
        <w:pStyle w:val="Compact"/>
      </w:pPr>
      <w:r>
        <w:t xml:space="preserve">Supported pharmaceutical research by preparing reagents, conducting stability testing, and analyzing drug compounds for quality assurance.</w:t>
      </w:r>
    </w:p>
    <w:p>
      <w:pPr>
        <w:numPr>
          <w:ilvl w:val="0"/>
          <w:numId w:val="1002"/>
        </w:numPr>
        <w:pStyle w:val="Compact"/>
      </w:pPr>
      <w:r>
        <w:t xml:space="preserve">Maintained inventory of lab supplies and chemicals, ensuring safe storage and timely procurement to avoid project delays in Istanbul’s fast-paced research environment.</w:t>
      </w:r>
    </w:p>
    <w:p>
      <w:pPr>
        <w:numPr>
          <w:ilvl w:val="0"/>
          <w:numId w:val="1002"/>
        </w:numPr>
        <w:pStyle w:val="Compact"/>
      </w:pPr>
      <w:r>
        <w:t xml:space="preserve">Participated in cross-functional teams to validate new analytical methods for drug formulation, aligning with Turkey’s regulatory requirements for pharmaceutical manufacturing.</w:t>
      </w:r>
    </w:p>
    <w:p>
      <w:pPr>
        <w:numPr>
          <w:ilvl w:val="0"/>
          <w:numId w:val="1002"/>
        </w:numPr>
        <w:pStyle w:val="Compact"/>
      </w:pPr>
      <w:r>
        <w:t xml:space="preserve">Assisted in preparing reports for internal reviews and external audits, ensuring compliance with Good Laboratory Practice (GLP) guidelines.</w:t>
      </w:r>
    </w:p>
    <w:p>
      <w:pPr>
        <w:numPr>
          <w:ilvl w:val="0"/>
          <w:numId w:val="1002"/>
        </w:numPr>
        <w:pStyle w:val="Compact"/>
      </w:pPr>
      <w:r>
        <w:t xml:space="preserve">Implemented waste management protocols to minimize environmental impact, reflecting the growing emphasis on sustainability in Turkey’s scientific community.</w:t>
      </w:r>
    </w:p>
    <w:bookmarkEnd w:id="24"/>
    <w:bookmarkEnd w:id="25"/>
    <w:bookmarkStart w:id="28" w:name="education"/>
    <w:p>
      <w:pPr>
        <w:pStyle w:val="Heading2"/>
      </w:pPr>
      <w:r>
        <w:t xml:space="preserve">Education</w:t>
      </w:r>
    </w:p>
    <w:bookmarkStart w:id="26" w:name="bachelor-of-science-in-biochemistry"/>
    <w:p>
      <w:pPr>
        <w:pStyle w:val="Heading3"/>
      </w:pPr>
      <w:r>
        <w:t xml:space="preserve">Bachelor of Science in Biochemistry</w:t>
      </w:r>
    </w:p>
    <w:p>
      <w:pPr>
        <w:pStyle w:val="FirstParagraph"/>
      </w:pPr>
      <w:r>
        <w:rPr>
          <w:bCs/>
          <w:b/>
        </w:rPr>
        <w:t xml:space="preserve">Istanbul University, Turkey</w:t>
      </w:r>
      <w:r>
        <w:t xml:space="preserve"> </w:t>
      </w:r>
      <w:r>
        <w:t xml:space="preserve">| [Graduation Date]</w:t>
      </w:r>
    </w:p>
    <w:p>
      <w:pPr>
        <w:pStyle w:val="BodyText"/>
      </w:pPr>
      <w:r>
        <w:t xml:space="preserve">Relevant coursework: Analytical Chemistry, Molecular Biology, Biotechnology, and Laboratory Management. Graduated with honors (GPA 3.8/4.0).</w:t>
      </w:r>
    </w:p>
    <w:bookmarkEnd w:id="26"/>
    <w:bookmarkStart w:id="27" w:name="certification-in-laboratory-safety"/>
    <w:p>
      <w:pPr>
        <w:pStyle w:val="Heading3"/>
      </w:pPr>
      <w:r>
        <w:t xml:space="preserve">Certification in Laboratory Safety</w:t>
      </w:r>
    </w:p>
    <w:p>
      <w:pPr>
        <w:pStyle w:val="FirstParagraph"/>
      </w:pPr>
      <w:r>
        <w:rPr>
          <w:bCs/>
          <w:b/>
        </w:rPr>
        <w:t xml:space="preserve">Health and Safety Executive (HSE), Istanbul</w:t>
      </w:r>
      <w:r>
        <w:t xml:space="preserve"> </w:t>
      </w:r>
      <w:r>
        <w:t xml:space="preserve">| [Year]</w:t>
      </w:r>
    </w:p>
    <w:p>
      <w:pPr>
        <w:pStyle w:val="BodyText"/>
      </w:pPr>
      <w:r>
        <w:t xml:space="preserve">Completed advanced training on hazardous material handling, emergency response, and OSHA compliance for laboratory environments.</w:t>
      </w:r>
    </w:p>
    <w:bookmarkEnd w:id="27"/>
    <w:bookmarkEnd w:id="28"/>
    <w:bookmarkStart w:id="30" w:name="skills"/>
    <w:bookmarkStart w:id="29" w:name="technical-skills"/>
    <w:p>
      <w:pPr>
        <w:pStyle w:val="Heading2"/>
      </w:pPr>
      <w:r>
        <w:t xml:space="preserve">Technical Skills</w:t>
      </w:r>
    </w:p>
    <w:p>
      <w:pPr>
        <w:numPr>
          <w:ilvl w:val="0"/>
          <w:numId w:val="1003"/>
        </w:numPr>
        <w:pStyle w:val="Compact"/>
      </w:pPr>
      <w:r>
        <w:rPr>
          <w:bCs/>
          <w:b/>
        </w:rPr>
        <w:t xml:space="preserve">Laboratory Techniques:</w:t>
      </w:r>
      <w:r>
        <w:t xml:space="preserve"> </w:t>
      </w:r>
      <w:r>
        <w:t xml:space="preserve">PCR, ELISA, HPLC, spectrophotometry, and microbiological culture methods.</w:t>
      </w:r>
    </w:p>
    <w:p>
      <w:pPr>
        <w:numPr>
          <w:ilvl w:val="0"/>
          <w:numId w:val="1003"/>
        </w:numPr>
        <w:pStyle w:val="Compact"/>
      </w:pPr>
      <w:r>
        <w:rPr>
          <w:bCs/>
          <w:b/>
        </w:rPr>
        <w:t xml:space="preserve">Data Analysis:</w:t>
      </w:r>
      <w:r>
        <w:t xml:space="preserve"> </w:t>
      </w:r>
      <w:r>
        <w:t xml:space="preserve">Proficient in using Excel, GraphPad Prism, and LabVIEW for data interpretation and visualization.</w:t>
      </w:r>
    </w:p>
    <w:p>
      <w:pPr>
        <w:numPr>
          <w:ilvl w:val="0"/>
          <w:numId w:val="1003"/>
        </w:numPr>
        <w:pStyle w:val="Compact"/>
      </w:pPr>
      <w:r>
        <w:rPr>
          <w:bCs/>
          <w:b/>
        </w:rPr>
        <w:t xml:space="preserve">Equipment Operation:</w:t>
      </w:r>
      <w:r>
        <w:t xml:space="preserve"> </w:t>
      </w:r>
      <w:r>
        <w:t xml:space="preserve">Skilled in operating centrifuges, microscopes, autoclaves, and automated analyzers.</w:t>
      </w:r>
    </w:p>
    <w:p>
      <w:pPr>
        <w:numPr>
          <w:ilvl w:val="0"/>
          <w:numId w:val="1003"/>
        </w:numPr>
        <w:pStyle w:val="Compact"/>
      </w:pPr>
      <w:r>
        <w:rPr>
          <w:bCs/>
          <w:b/>
        </w:rPr>
        <w:t xml:space="preserve">Languages:</w:t>
      </w:r>
      <w:r>
        <w:t xml:space="preserve"> </w:t>
      </w:r>
      <w:r>
        <w:t xml:space="preserve">Turkish (fluent), English (proficient), with basic knowledge of German for international collaboration opportunities in Turkey Istanbul.</w:t>
      </w:r>
    </w:p>
    <w:p>
      <w:pPr>
        <w:numPr>
          <w:ilvl w:val="0"/>
          <w:numId w:val="1003"/>
        </w:numPr>
        <w:pStyle w:val="Compact"/>
      </w:pPr>
      <w:r>
        <w:rPr>
          <w:bCs/>
          <w:b/>
        </w:rPr>
        <w:t xml:space="preserve">Software:</w:t>
      </w:r>
      <w:r>
        <w:t xml:space="preserve"> </w:t>
      </w:r>
      <w:r>
        <w:t xml:space="preserve">Microsoft Office Suite, LabArchives, and LIMS (Laboratory Information Management Systems).</w:t>
      </w:r>
    </w:p>
    <w:bookmarkEnd w:id="29"/>
    <w:bookmarkEnd w:id="30"/>
    <w:bookmarkStart w:id="32" w:name="certifications"/>
    <w:bookmarkStart w:id="31" w:name="certifications-and-licenses"/>
    <w:p>
      <w:pPr>
        <w:pStyle w:val="Heading2"/>
      </w:pPr>
      <w:r>
        <w:t xml:space="preserve">Certifications and Licenses</w:t>
      </w:r>
    </w:p>
    <w:p>
      <w:pPr>
        <w:numPr>
          <w:ilvl w:val="0"/>
          <w:numId w:val="1004"/>
        </w:numPr>
        <w:pStyle w:val="Compact"/>
      </w:pPr>
      <w:r>
        <w:rPr>
          <w:bCs/>
          <w:b/>
        </w:rPr>
        <w:t xml:space="preserve">ISO 15189:2012 – Medical Laboratories</w:t>
      </w:r>
      <w:r>
        <w:t xml:space="preserve"> </w:t>
      </w:r>
      <w:r>
        <w:t xml:space="preserve">| [Year]</w:t>
      </w:r>
    </w:p>
    <w:p>
      <w:pPr>
        <w:numPr>
          <w:ilvl w:val="0"/>
          <w:numId w:val="1004"/>
        </w:numPr>
        <w:pStyle w:val="Compact"/>
      </w:pPr>
      <w:r>
        <w:rPr>
          <w:bCs/>
          <w:b/>
        </w:rPr>
        <w:t xml:space="preserve">OHA (Occupational Health and Safety) Certification</w:t>
      </w:r>
      <w:r>
        <w:t xml:space="preserve"> </w:t>
      </w:r>
      <w:r>
        <w:t xml:space="preserve">| [Year]</w:t>
      </w:r>
    </w:p>
    <w:p>
      <w:pPr>
        <w:numPr>
          <w:ilvl w:val="0"/>
          <w:numId w:val="1004"/>
        </w:numPr>
        <w:pStyle w:val="Compact"/>
      </w:pPr>
      <w:r>
        <w:rPr>
          <w:bCs/>
          <w:b/>
        </w:rPr>
        <w:t xml:space="preserve">Certificate in Quality Assurance for Diagnostic Testing</w:t>
      </w:r>
      <w:r>
        <w:t xml:space="preserve"> </w:t>
      </w:r>
      <w:r>
        <w:t xml:space="preserve">| [Institution], Istanbul, Turkey</w:t>
      </w:r>
    </w:p>
    <w:bookmarkEnd w:id="31"/>
    <w:bookmarkEnd w:id="32"/>
    <w:bookmarkStart w:id="33"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Turkish Society of Clinical Biochemistry and Laboratory Medicine (TSCLM).</w:t>
      </w:r>
    </w:p>
    <w:p>
      <w:pPr>
        <w:pStyle w:val="BodyText"/>
      </w:pPr>
      <w:r>
        <w:rPr>
          <w:bCs/>
          <w:b/>
        </w:rPr>
        <w:t xml:space="preserve">Projects:</w:t>
      </w:r>
    </w:p>
    <w:p>
      <w:pPr>
        <w:numPr>
          <w:ilvl w:val="0"/>
          <w:numId w:val="1005"/>
        </w:numPr>
        <w:pStyle w:val="Compact"/>
      </w:pPr>
      <w:r>
        <w:t xml:space="preserve">Participated in a research project on "Heavy Metal Contamination in Istanbul’s Coastal Waters" funded by the Turkish Ministry of Environment.</w:t>
      </w:r>
    </w:p>
    <w:p>
      <w:pPr>
        <w:numPr>
          <w:ilvl w:val="0"/>
          <w:numId w:val="1005"/>
        </w:numPr>
        <w:pStyle w:val="Compact"/>
      </w:pPr>
      <w:r>
        <w:t xml:space="preserve">Contributed to the development of a rapid diagnostic kit for infectious diseases, supported by Istanbul Biotechnology Institute.</w:t>
      </w:r>
    </w:p>
    <w:p>
      <w:pPr>
        <w:pStyle w:val="FirstParagraph"/>
      </w:pPr>
      <w:r>
        <w:rPr>
          <w:bCs/>
          <w:b/>
        </w:rPr>
        <w:t xml:space="preserve">Volunteer Work:</w:t>
      </w:r>
      <w:r>
        <w:t xml:space="preserve"> </w:t>
      </w:r>
      <w:r>
        <w:t xml:space="preserve">Tutor for high school students preparing for science exams in Istanbul, focusing on laboratory techniques and experimental design.</w:t>
      </w:r>
    </w:p>
    <w:bookmarkEnd w:id="33"/>
    <w:p>
      <w:pPr>
        <w:pStyle w:val="BodyText"/>
      </w:pPr>
      <w:r>
        <w:t xml:space="preserve">This resume is tailored for a Laboratory Technician position in Turkey Istanbul, emphasizing local industry standards and the candidate’s expertise in scientific research and laboratory management.</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Istanbul, Turkey</dc:title>
  <dc:creator/>
  <dc:language>en</dc:language>
  <cp:keywords/>
  <dcterms:created xsi:type="dcterms:W3CDTF">2026-07-22T10:04:13Z</dcterms:created>
  <dcterms:modified xsi:type="dcterms:W3CDTF">2026-07-22T10:04:13Z</dcterms:modified>
</cp:coreProperties>
</file>

<file path=docProps/custom.xml><?xml version="1.0" encoding="utf-8"?>
<Properties xmlns="http://schemas.openxmlformats.org/officeDocument/2006/custom-properties" xmlns:vt="http://schemas.openxmlformats.org/officeDocument/2006/docPropsVTypes"/>
</file>