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31" w:name="john-a.-martinez"/>
    <w:p>
      <w:pPr>
        <w:pStyle w:val="Heading1"/>
      </w:pPr>
      <w:r>
        <w:t xml:space="preserve">John A. Martinez</w:t>
      </w:r>
    </w:p>
    <w:p>
      <w:pPr>
        <w:pStyle w:val="FirstParagraph"/>
      </w:pPr>
      <w:r>
        <w:rPr>
          <w:bCs/>
          <w:b/>
        </w:rPr>
        <w:t xml:space="preserve">Laboratory Technician | United States Miami | 305-555-0198 | john.martinez@example.com | Miami, FL 33101</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clinical and research laboratories across the United States Miami area. Proficient in performing complex laboratory tests, maintaining equipment, and ensuring compliance with safety protocols. A strong advocate for precision, reliability, and innovation in scientific processes. Committed to contributing expertise as a Laboratory Technician to support diagnostic accuracy and operational excellence in medical facilities within Miami.</w:t>
      </w:r>
    </w:p>
    <w:bookmarkEnd w:id="20"/>
    <w:bookmarkStart w:id="23" w:name="professional-experience"/>
    <w:p>
      <w:pPr>
        <w:pStyle w:val="Heading2"/>
      </w:pPr>
      <w:r>
        <w:t xml:space="preserve">Professional Experience</w:t>
      </w:r>
    </w:p>
    <w:bookmarkStart w:id="21" w:name="laboratory-technician"/>
    <w:p>
      <w:pPr>
        <w:pStyle w:val="Heading3"/>
      </w:pPr>
      <w:r>
        <w:t xml:space="preserve">Laboratory Technician</w:t>
      </w:r>
    </w:p>
    <w:p>
      <w:pPr>
        <w:pStyle w:val="FirstParagraph"/>
      </w:pPr>
      <w:r>
        <w:rPr>
          <w:bCs/>
          <w:b/>
        </w:rPr>
        <w:t xml:space="preserve">Miami Regional Health Sciences Laboratory</w:t>
      </w:r>
      <w:r>
        <w:t xml:space="preserve"> </w:t>
      </w:r>
      <w:r>
        <w:t xml:space="preserve">| Miami, FL</w:t>
      </w:r>
      <w:r>
        <w:br/>
      </w:r>
      <w:r>
        <w:rPr>
          <w:iCs/>
          <w:i/>
        </w:rPr>
        <w:t xml:space="preserve">June 2019 – Present</w:t>
      </w:r>
    </w:p>
    <w:p>
      <w:pPr>
        <w:numPr>
          <w:ilvl w:val="0"/>
          <w:numId w:val="1001"/>
        </w:numPr>
        <w:pStyle w:val="Compact"/>
      </w:pPr>
      <w:r>
        <w:t xml:space="preserve">Conducted routine and specialized laboratory tests (e.g., hematology, microbiology, and clinical chemistry) to support accurate diagnosis of patient conditions in the United States Miami healthcare network.</w:t>
      </w:r>
    </w:p>
    <w:p>
      <w:pPr>
        <w:numPr>
          <w:ilvl w:val="0"/>
          <w:numId w:val="1001"/>
        </w:numPr>
        <w:pStyle w:val="Compact"/>
      </w:pPr>
      <w:r>
        <w:t xml:space="preserve">Maintained and calibrated laboratory equipment, including centrifuges, microscopes, and automated analyzers, ensuring compliance with OSHA standards for a Laboratory Technician role.</w:t>
      </w:r>
    </w:p>
    <w:p>
      <w:pPr>
        <w:numPr>
          <w:ilvl w:val="0"/>
          <w:numId w:val="1001"/>
        </w:numPr>
        <w:pStyle w:val="Compact"/>
      </w:pPr>
      <w:r>
        <w:t xml:space="preserve">Managed inventory of reagents and supplies while adhering to strict documentation protocols in accordance with CLIA (Clinical Laboratory Improvement Amendments) guidelines.</w:t>
      </w:r>
    </w:p>
    <w:p>
      <w:pPr>
        <w:numPr>
          <w:ilvl w:val="0"/>
          <w:numId w:val="1001"/>
        </w:numPr>
        <w:pStyle w:val="Compact"/>
      </w:pPr>
      <w:r>
        <w:t xml:space="preserve">Collaborated with medical professionals to troubleshoot discrepancies in test results, contributing to improved patient care outcomes in Miami's diverse population.</w:t>
      </w:r>
    </w:p>
    <w:p>
      <w:pPr>
        <w:numPr>
          <w:ilvl w:val="0"/>
          <w:numId w:val="1001"/>
        </w:numPr>
        <w:pStyle w:val="Compact"/>
      </w:pPr>
      <w:r>
        <w:t xml:space="preserve">Trained new Laboratory Technicians on standard operating procedures (SOPs), fostering a culture of safety and efficiency within the lab team.</w:t>
      </w:r>
    </w:p>
    <w:bookmarkEnd w:id="21"/>
    <w:bookmarkStart w:id="22" w:name="medical-laboratory-technician"/>
    <w:p>
      <w:pPr>
        <w:pStyle w:val="Heading3"/>
      </w:pPr>
      <w:r>
        <w:t xml:space="preserve">Medical Laboratory Technician</w:t>
      </w:r>
    </w:p>
    <w:p>
      <w:pPr>
        <w:pStyle w:val="FirstParagraph"/>
      </w:pPr>
      <w:r>
        <w:rPr>
          <w:bCs/>
          <w:b/>
        </w:rPr>
        <w:t xml:space="preserve">Southeast Florida Clinical Research Institute</w:t>
      </w:r>
      <w:r>
        <w:t xml:space="preserve"> </w:t>
      </w:r>
      <w:r>
        <w:t xml:space="preserve">| Miami, FL</w:t>
      </w:r>
      <w:r>
        <w:br/>
      </w:r>
      <w:r>
        <w:rPr>
          <w:iCs/>
          <w:i/>
        </w:rPr>
        <w:t xml:space="preserve">January 2017 – May 2019</w:t>
      </w:r>
    </w:p>
    <w:p>
      <w:pPr>
        <w:numPr>
          <w:ilvl w:val="0"/>
          <w:numId w:val="1002"/>
        </w:numPr>
        <w:pStyle w:val="Compact"/>
      </w:pPr>
      <w:r>
        <w:t xml:space="preserve">Processed and analyzed biological specimens (blood, urine, and tissue) for diagnostic and research purposes, ensuring adherence to HIPAA regulations as a Laboratory Technician in the United States Miami.</w:t>
      </w:r>
    </w:p>
    <w:p>
      <w:pPr>
        <w:numPr>
          <w:ilvl w:val="0"/>
          <w:numId w:val="1002"/>
        </w:numPr>
        <w:pStyle w:val="Compact"/>
      </w:pPr>
      <w:r>
        <w:t xml:space="preserve">Utilized advanced laboratory software to input and track data, maintaining accurate records that supported clinical decision-making in Miami's healthcare system.</w:t>
      </w:r>
    </w:p>
    <w:p>
      <w:pPr>
        <w:numPr>
          <w:ilvl w:val="0"/>
          <w:numId w:val="1002"/>
        </w:numPr>
        <w:pStyle w:val="Compact"/>
      </w:pPr>
      <w:r>
        <w:t xml:space="preserve">Participated in quality control initiatives, including daily calibration checks and participation in proficiency testing programs to uphold laboratory standards.</w:t>
      </w:r>
    </w:p>
    <w:p>
      <w:pPr>
        <w:numPr>
          <w:ilvl w:val="0"/>
          <w:numId w:val="1002"/>
        </w:numPr>
        <w:pStyle w:val="Compact"/>
      </w:pPr>
      <w:r>
        <w:t xml:space="preserve">Assisted in the development of new protocols for infectious disease testing, contributing to enhanced response capabilities during public health emergencies in Miami.</w:t>
      </w:r>
    </w:p>
    <w:p>
      <w:pPr>
        <w:numPr>
          <w:ilvl w:val="0"/>
          <w:numId w:val="1002"/>
        </w:numPr>
        <w:pStyle w:val="Compact"/>
      </w:pPr>
      <w:r>
        <w:t xml:space="preserve">Presented findings at internal lab meetings, promoting continuous improvement and knowledge sharing among United States Miami-based medical teams.</w:t>
      </w:r>
    </w:p>
    <w:bookmarkEnd w:id="22"/>
    <w:bookmarkEnd w:id="23"/>
    <w:bookmarkStart w:id="26" w:name="educational-background"/>
    <w:p>
      <w:pPr>
        <w:pStyle w:val="Heading2"/>
      </w:pPr>
      <w:r>
        <w:t xml:space="preserve">Educational Background</w:t>
      </w:r>
    </w:p>
    <w:bookmarkStart w:id="24" w:name="clinical-laboratory-science-program"/>
    <w:p>
      <w:pPr>
        <w:pStyle w:val="Heading3"/>
      </w:pPr>
      <w:r>
        <w:t xml:space="preserve">Clinical Laboratory Science Program</w:t>
      </w:r>
    </w:p>
    <w:p>
      <w:pPr>
        <w:pStyle w:val="FirstParagraph"/>
      </w:pPr>
      <w:r>
        <w:rPr>
          <w:bCs/>
          <w:b/>
        </w:rPr>
        <w:t xml:space="preserve">University of Miami School of Medicine</w:t>
      </w:r>
      <w:r>
        <w:t xml:space="preserve"> </w:t>
      </w:r>
      <w:r>
        <w:t xml:space="preserve">| Miami, FL</w:t>
      </w:r>
      <w:r>
        <w:br/>
      </w:r>
      <w:r>
        <w:rPr>
          <w:iCs/>
          <w:i/>
        </w:rPr>
        <w:t xml:space="preserve">Bachelor of Science in Medical Technology | May 2017</w:t>
      </w:r>
    </w:p>
    <w:p>
      <w:pPr>
        <w:pStyle w:val="BodyText"/>
      </w:pPr>
      <w:r>
        <w:t xml:space="preserve">Relevant coursework included clinical chemistry, microbiology, immunology, and hematology. Graduated with honors, demonstrating a strong foundation in laboratory science principles essential for a Laboratory Technician role in the United States Miami.</w:t>
      </w:r>
    </w:p>
    <w:bookmarkEnd w:id="24"/>
    <w:bookmarkStart w:id="25" w:name="X5f400285b4f71e8e635879730ee7dec28240d66"/>
    <w:p>
      <w:pPr>
        <w:pStyle w:val="Heading3"/>
      </w:pPr>
      <w:r>
        <w:t xml:space="preserve">Associate Degree in Medical Laboratory Technology</w:t>
      </w:r>
    </w:p>
    <w:p>
      <w:pPr>
        <w:pStyle w:val="FirstParagraph"/>
      </w:pPr>
      <w:r>
        <w:rPr>
          <w:bCs/>
          <w:b/>
        </w:rPr>
        <w:t xml:space="preserve">Miami Dade College</w:t>
      </w:r>
      <w:r>
        <w:t xml:space="preserve"> </w:t>
      </w:r>
      <w:r>
        <w:t xml:space="preserve">| Miami, FL</w:t>
      </w:r>
      <w:r>
        <w:br/>
      </w:r>
      <w:r>
        <w:rPr>
          <w:iCs/>
          <w:i/>
        </w:rPr>
        <w:t xml:space="preserve">A.A.S. in Medical Laboratory Technology | May 2014</w:t>
      </w:r>
    </w:p>
    <w:p>
      <w:pPr>
        <w:pStyle w:val="BodyText"/>
      </w:pPr>
      <w:r>
        <w:t xml:space="preserve">Gained hands-on experience through internships at local laboratories, including a clinical rotation at Jackson Memorial Hospital in Miami. Developed practical skills in specimen collection, analysis, and data interpretation.</w:t>
      </w:r>
    </w:p>
    <w:bookmarkEnd w:id="25"/>
    <w:bookmarkEnd w:id="26"/>
    <w:bookmarkStart w:id="27" w:name="certifications-and-licenses"/>
    <w:p>
      <w:pPr>
        <w:pStyle w:val="Heading2"/>
      </w:pPr>
      <w:r>
        <w:t xml:space="preserve">Certifications and Licenses</w:t>
      </w:r>
    </w:p>
    <w:p>
      <w:pPr>
        <w:numPr>
          <w:ilvl w:val="0"/>
          <w:numId w:val="1003"/>
        </w:numPr>
        <w:pStyle w:val="Compact"/>
      </w:pPr>
      <w:r>
        <w:rPr>
          <w:bCs/>
          <w:b/>
        </w:rPr>
        <w:t xml:space="preserve">American Society for Clinical Pathology (ASCP) Certification</w:t>
      </w:r>
      <w:r>
        <w:t xml:space="preserve"> </w:t>
      </w:r>
      <w:r>
        <w:t xml:space="preserve">– Certified Medical Laboratory Technician (CMLT)</w:t>
      </w:r>
    </w:p>
    <w:p>
      <w:pPr>
        <w:numPr>
          <w:ilvl w:val="0"/>
          <w:numId w:val="1003"/>
        </w:numPr>
        <w:pStyle w:val="Compact"/>
      </w:pPr>
      <w:r>
        <w:rPr>
          <w:bCs/>
          <w:b/>
        </w:rPr>
        <w:t xml:space="preserve">OSHA 30-Hour General Industry Certification</w:t>
      </w:r>
      <w:r>
        <w:t xml:space="preserve"> </w:t>
      </w:r>
      <w:r>
        <w:t xml:space="preserve">– Ensures compliance with safety regulations in United States Miami laboratories.</w:t>
      </w:r>
    </w:p>
    <w:p>
      <w:pPr>
        <w:numPr>
          <w:ilvl w:val="0"/>
          <w:numId w:val="1003"/>
        </w:numPr>
        <w:pStyle w:val="Compact"/>
      </w:pPr>
      <w:r>
        <w:rPr>
          <w:bCs/>
          <w:b/>
        </w:rPr>
        <w:t xml:space="preserve">CPR and First Aid Certification</w:t>
      </w:r>
      <w:r>
        <w:t xml:space="preserve"> </w:t>
      </w:r>
      <w:r>
        <w:t xml:space="preserve">– Maintained through the American Red Cross for emergency preparedness.</w:t>
      </w:r>
    </w:p>
    <w:bookmarkEnd w:id="27"/>
    <w:bookmarkStart w:id="28" w:name="technical-and-professional-skills"/>
    <w:p>
      <w:pPr>
        <w:pStyle w:val="Heading2"/>
      </w:pPr>
      <w:r>
        <w:t xml:space="preserve">Technical and Professional Skills</w:t>
      </w:r>
    </w:p>
    <w:p>
      <w:pPr>
        <w:numPr>
          <w:ilvl w:val="0"/>
          <w:numId w:val="1004"/>
        </w:numPr>
        <w:pStyle w:val="Compact"/>
      </w:pPr>
      <w:r>
        <w:rPr>
          <w:bCs/>
          <w:b/>
        </w:rPr>
        <w:t xml:space="preserve">Laboratory Techniques:</w:t>
      </w:r>
      <w:r>
        <w:t xml:space="preserve"> </w:t>
      </w:r>
      <w:r>
        <w:t xml:space="preserve">Microscopy, centrifugation, pipetting, ELISA assays, and PCR setup.</w:t>
      </w:r>
    </w:p>
    <w:p>
      <w:pPr>
        <w:numPr>
          <w:ilvl w:val="0"/>
          <w:numId w:val="1004"/>
        </w:numPr>
        <w:pStyle w:val="Compact"/>
      </w:pPr>
      <w:r>
        <w:rPr>
          <w:bCs/>
          <w:b/>
        </w:rPr>
        <w:t xml:space="preserve">Software Proficiency:</w:t>
      </w:r>
      <w:r>
        <w:t xml:space="preserve"> </w:t>
      </w:r>
      <w:r>
        <w:t xml:space="preserve">LabVantage, LabCorp EHR systems, Microsoft Excel (data analysis), and LabArchives for electronic lab notebooks.</w:t>
      </w:r>
    </w:p>
    <w:p>
      <w:pPr>
        <w:numPr>
          <w:ilvl w:val="0"/>
          <w:numId w:val="1004"/>
        </w:numPr>
        <w:pStyle w:val="Compact"/>
      </w:pPr>
      <w:r>
        <w:rPr>
          <w:bCs/>
          <w:b/>
        </w:rPr>
        <w:t xml:space="preserve">Regulatory Knowledge:</w:t>
      </w:r>
      <w:r>
        <w:t xml:space="preserve"> </w:t>
      </w:r>
      <w:r>
        <w:t xml:space="preserve">CLIA, OSHA, HIPAA, and CAP (College of American Pathologists) standards.</w:t>
      </w:r>
    </w:p>
    <w:p>
      <w:pPr>
        <w:numPr>
          <w:ilvl w:val="0"/>
          <w:numId w:val="1004"/>
        </w:numPr>
        <w:pStyle w:val="Compact"/>
      </w:pPr>
      <w:r>
        <w:rPr>
          <w:bCs/>
          <w:b/>
        </w:rPr>
        <w:t xml:space="preserve">Communication Skills:</w:t>
      </w:r>
      <w:r>
        <w:t xml:space="preserve"> </w:t>
      </w:r>
      <w:r>
        <w:t xml:space="preserve">Effective collaboration with healthcare teams in Miami to ensure timely and accurate test results for patients.</w:t>
      </w:r>
    </w:p>
    <w:p>
      <w:pPr>
        <w:numPr>
          <w:ilvl w:val="0"/>
          <w:numId w:val="1004"/>
        </w:numPr>
        <w:pStyle w:val="Compact"/>
      </w:pPr>
      <w:r>
        <w:rPr>
          <w:bCs/>
          <w:b/>
        </w:rPr>
        <w:t xml:space="preserve">Languages:</w:t>
      </w:r>
      <w:r>
        <w:t xml:space="preserve"> </w:t>
      </w:r>
      <w:r>
        <w:t xml:space="preserve">Fluent in English and Spanish, enabling communication with diverse patient populations in the United States Miami area.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laboratory technician at the Miami Free Health Clinic, providing diagnostic support to underserved communities in the United States Miami. Active member of the Florida Society of Medical Laboratory Scientists (FSMLS).</w:t>
      </w:r>
    </w:p>
    <w:p>
      <w:pPr>
        <w:pStyle w:val="BodyText"/>
      </w:pPr>
      <w:r>
        <w:rPr>
          <w:bCs/>
          <w:b/>
        </w:rPr>
        <w:t xml:space="preserve">Career Highlights:</w:t>
      </w:r>
      <w:r>
        <w:t xml:space="preserve"> </w:t>
      </w:r>
      <w:r>
        <w:t xml:space="preserve">Recognized as "Top Laboratory Technician" by Miami Regional Health Sciences in 2021 for outstanding performance and dedication to patient care. Played a key role in implementing a new workflow system that reduced test turnaround time by 25%.</w:t>
      </w:r>
    </w:p>
    <w:bookmarkEnd w:id="29"/>
    <w:bookmarkStart w:id="30" w:name="references"/>
    <w:p>
      <w:pPr>
        <w:pStyle w:val="Heading2"/>
      </w:pPr>
      <w:r>
        <w:t xml:space="preserve">References</w:t>
      </w:r>
    </w:p>
    <w:p>
      <w:pPr>
        <w:pStyle w:val="FirstParagraph"/>
      </w:pPr>
      <w:r>
        <w:t xml:space="preserve">Available upon request. Contact John A. Martinez at john.martinez@example.com or 305-555-0198.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2026-07-23T12:26:52Z</dcterms:created>
  <dcterms:modified xsi:type="dcterms:W3CDTF">2026-07-23T12:26:52Z</dcterms:modified>
</cp:coreProperties>
</file>

<file path=docProps/custom.xml><?xml version="1.0" encoding="utf-8"?>
<Properties xmlns="http://schemas.openxmlformats.org/officeDocument/2006/custom-properties" xmlns:vt="http://schemas.openxmlformats.org/officeDocument/2006/docPropsVTypes"/>
</file>