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Australia</w:t>
      </w:r>
      <w:r>
        <w:t xml:space="preserve"> </w:t>
      </w:r>
      <w:r>
        <w:t xml:space="preserve">Brisbane</w:t>
      </w:r>
    </w:p>
    <w:bookmarkStart w:id="35" w:name="lawyer-resume---australia-brisbane"/>
    <w:p>
      <w:pPr>
        <w:pStyle w:val="Heading1"/>
      </w:pPr>
      <w:r>
        <w:t xml:space="preserve">Lawyer Resume -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+61 400 123 456</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experienced Lawyer in Australia Brisbane with a strong focus on corporate law and dispute resolution. With over 10 years of legal practice, I have developed expertise in navigating the complexities of Australian law, particularly within the Brisbane legal landscape. My career has been dedicated to delivering exceptional client service, leveraging my deep understanding of Queensland's regulatory environment and the unique challenges faced by businesses and individuals in Australia Brisbane. I am committed to upholding justice, maintaining ethical standards, and fostering long-term relationships with clients across diverse industries.</w:t>
      </w:r>
    </w:p>
    <w:bookmarkEnd w:id="21"/>
    <w:bookmarkStart w:id="25" w:name="legal-professional-experience"/>
    <w:p>
      <w:pPr>
        <w:pStyle w:val="Heading2"/>
      </w:pPr>
      <w:r>
        <w:t xml:space="preserve">Legal Professional Experience</w:t>
      </w:r>
    </w:p>
    <w:bookmarkStart w:id="22" w:name="senior-solicitor"/>
    <w:p>
      <w:pPr>
        <w:pStyle w:val="Heading3"/>
      </w:pPr>
      <w:r>
        <w:t xml:space="preserve">Senior Solicitor</w:t>
      </w:r>
    </w:p>
    <w:p>
      <w:pPr>
        <w:pStyle w:val="FirstParagraph"/>
      </w:pPr>
      <w:r>
        <w:rPr>
          <w:bCs/>
          <w:b/>
        </w:rPr>
        <w:t xml:space="preserve">Doe &amp; Co Legal Group</w:t>
      </w:r>
      <w:r>
        <w:t xml:space="preserve">, Brisbane, Queensland, Australia</w:t>
      </w:r>
      <w:r>
        <w:br/>
      </w:r>
      <w:r>
        <w:t xml:space="preserve">January 2018 – Present</w:t>
      </w:r>
    </w:p>
    <w:p>
      <w:pPr>
        <w:numPr>
          <w:ilvl w:val="0"/>
          <w:numId w:val="1001"/>
        </w:numPr>
        <w:pStyle w:val="Compact"/>
      </w:pPr>
      <w:r>
        <w:t xml:space="preserve">Provided comprehensive legal advice to corporate clients on contract law, commercial disputes, and regulatory compliance in accordance with Australian legislation.</w:t>
      </w:r>
    </w:p>
    <w:p>
      <w:pPr>
        <w:numPr>
          <w:ilvl w:val="0"/>
          <w:numId w:val="1001"/>
        </w:numPr>
        <w:pStyle w:val="Compact"/>
      </w:pPr>
      <w:r>
        <w:t xml:space="preserve">Represented clients in the Supreme Court of Queensland and Brisbane District Court, achieving favorable outcomes in over 90% of cases.</w:t>
      </w:r>
    </w:p>
    <w:p>
      <w:pPr>
        <w:numPr>
          <w:ilvl w:val="0"/>
          <w:numId w:val="1001"/>
        </w:numPr>
        <w:pStyle w:val="Compact"/>
      </w:pPr>
      <w:r>
        <w:t xml:space="preserve">Collaborated with local businesses in Australia Brisbane to draft and negotiate contracts, ensuring alignment with state-specific laws and international trade regulations.</w:t>
      </w:r>
    </w:p>
    <w:p>
      <w:pPr>
        <w:numPr>
          <w:ilvl w:val="0"/>
          <w:numId w:val="1001"/>
        </w:numPr>
        <w:pStyle w:val="Compact"/>
      </w:pPr>
      <w:r>
        <w:t xml:space="preserve">Mentored junior legal professionals, fostering a culture of excellence and integrity within the firm.</w:t>
      </w:r>
    </w:p>
    <w:bookmarkEnd w:id="22"/>
    <w:bookmarkStart w:id="23" w:name="solicitor"/>
    <w:p>
      <w:pPr>
        <w:pStyle w:val="Heading3"/>
      </w:pPr>
      <w:r>
        <w:t xml:space="preserve">Solicitor</w:t>
      </w:r>
    </w:p>
    <w:p>
      <w:pPr>
        <w:pStyle w:val="FirstParagraph"/>
      </w:pPr>
      <w:r>
        <w:rPr>
          <w:bCs/>
          <w:b/>
        </w:rPr>
        <w:t xml:space="preserve">Smith &amp; Partners Law Firm</w:t>
      </w:r>
      <w:r>
        <w:t xml:space="preserve">, Brisbane, Queensland, Australia</w:t>
      </w:r>
      <w:r>
        <w:br/>
      </w:r>
      <w:r>
        <w:t xml:space="preserve">June 2014 – December 2017</w:t>
      </w:r>
    </w:p>
    <w:p>
      <w:pPr>
        <w:numPr>
          <w:ilvl w:val="0"/>
          <w:numId w:val="1002"/>
        </w:numPr>
        <w:pStyle w:val="Compact"/>
      </w:pPr>
      <w:r>
        <w:t xml:space="preserve">Specialized in family law and property disputes, offering tailored legal solutions to clients in Australia Brisbane.</w:t>
      </w:r>
    </w:p>
    <w:p>
      <w:pPr>
        <w:numPr>
          <w:ilvl w:val="0"/>
          <w:numId w:val="1002"/>
        </w:numPr>
        <w:pStyle w:val="Compact"/>
      </w:pPr>
      <w:r>
        <w:t xml:space="preserve">Conducted legal research and prepared court documents for high-profile cases, contributing to the firm’s reputation as a leading practice in Queensland.</w:t>
      </w:r>
    </w:p>
    <w:p>
      <w:pPr>
        <w:numPr>
          <w:ilvl w:val="0"/>
          <w:numId w:val="1002"/>
        </w:numPr>
        <w:pStyle w:val="Compact"/>
      </w:pPr>
      <w:r>
        <w:t xml:space="preserve">Advised clients on estate planning and succession strategies, ensuring compliance with Australian inheritance laws.</w:t>
      </w:r>
    </w:p>
    <w:p>
      <w:pPr>
        <w:numPr>
          <w:ilvl w:val="0"/>
          <w:numId w:val="1002"/>
        </w:numPr>
        <w:pStyle w:val="Compact"/>
      </w:pPr>
      <w:r>
        <w:t xml:space="preserve">Acted as a liaison between clients and legal authorities, streamlining processes for property transactions and dispute resolution in Brisbane.</w:t>
      </w:r>
    </w:p>
    <w:bookmarkEnd w:id="23"/>
    <w:bookmarkStart w:id="24" w:name="legal-intern"/>
    <w:p>
      <w:pPr>
        <w:pStyle w:val="Heading3"/>
      </w:pPr>
      <w:r>
        <w:t xml:space="preserve">Legal Intern</w:t>
      </w:r>
    </w:p>
    <w:p>
      <w:pPr>
        <w:pStyle w:val="FirstParagraph"/>
      </w:pPr>
      <w:r>
        <w:rPr>
          <w:bCs/>
          <w:b/>
        </w:rPr>
        <w:t xml:space="preserve">Brisbane Legal Services</w:t>
      </w:r>
      <w:r>
        <w:t xml:space="preserve">, Brisbane, Queensland, Australia</w:t>
      </w:r>
      <w:r>
        <w:br/>
      </w:r>
      <w:r>
        <w:t xml:space="preserve">January 2013 – June 2014</w:t>
      </w:r>
    </w:p>
    <w:p>
      <w:pPr>
        <w:numPr>
          <w:ilvl w:val="0"/>
          <w:numId w:val="1003"/>
        </w:numPr>
        <w:pStyle w:val="Compact"/>
      </w:pPr>
      <w:r>
        <w:t xml:space="preserve">Gained hands-on experience in civil litigation, administrative law, and client counseling under the supervision of experienced lawyers in Australia Brisbane.</w:t>
      </w:r>
    </w:p>
    <w:p>
      <w:pPr>
        <w:numPr>
          <w:ilvl w:val="0"/>
          <w:numId w:val="1003"/>
        </w:numPr>
        <w:pStyle w:val="Compact"/>
      </w:pPr>
      <w:r>
        <w:t xml:space="preserve">Assisted in drafting legal briefs and preparing for court hearings, honing skills in legal analysis and argumentation.</w:t>
      </w:r>
    </w:p>
    <w:p>
      <w:pPr>
        <w:numPr>
          <w:ilvl w:val="0"/>
          <w:numId w:val="1003"/>
        </w:numPr>
        <w:pStyle w:val="Compact"/>
      </w:pPr>
      <w:r>
        <w:t xml:space="preserve">Participated in community legal education initiatives, raising awareness about consumer rights and dispute resolution mechanisms in Queensland.</w:t>
      </w:r>
    </w:p>
    <w:bookmarkEnd w:id="24"/>
    <w:bookmarkEnd w:id="25"/>
    <w:bookmarkStart w:id="29" w:name="education"/>
    <w:p>
      <w:pPr>
        <w:pStyle w:val="Heading2"/>
      </w:pPr>
      <w:r>
        <w:t xml:space="preserve">Education</w:t>
      </w:r>
    </w:p>
    <w:bookmarkStart w:id="26" w:name="master-of-laws-ll.m."/>
    <w:p>
      <w:pPr>
        <w:pStyle w:val="Heading3"/>
      </w:pPr>
      <w:r>
        <w:t xml:space="preserve">Master of Laws (LL.M.)</w:t>
      </w:r>
    </w:p>
    <w:p>
      <w:pPr>
        <w:pStyle w:val="FirstParagraph"/>
      </w:pPr>
      <w:r>
        <w:rPr>
          <w:bCs/>
          <w:b/>
        </w:rPr>
        <w:t xml:space="preserve">University of Queensland</w:t>
      </w:r>
      <w:r>
        <w:t xml:space="preserve">, Brisbane, Australia</w:t>
      </w:r>
      <w:r>
        <w:br/>
      </w:r>
      <w:r>
        <w:t xml:space="preserve">2012 – 2013</w:t>
      </w:r>
    </w:p>
    <w:p>
      <w:pPr>
        <w:pStyle w:val="BodyText"/>
      </w:pPr>
      <w:r>
        <w:t xml:space="preserve">Specialized in Corporate Law and International Trade Regulations, with a focus on the Australian legal framework.</w:t>
      </w:r>
    </w:p>
    <w:bookmarkEnd w:id="26"/>
    <w:bookmarkStart w:id="27" w:name="bachelor-of-laws-ll.b."/>
    <w:p>
      <w:pPr>
        <w:pStyle w:val="Heading3"/>
      </w:pPr>
      <w:r>
        <w:t xml:space="preserve">Bachelor of Laws (LL.B.)</w:t>
      </w:r>
    </w:p>
    <w:p>
      <w:pPr>
        <w:pStyle w:val="FirstParagraph"/>
      </w:pPr>
      <w:r>
        <w:rPr>
          <w:bCs/>
          <w:b/>
        </w:rPr>
        <w:t xml:space="preserve">University of Technology Sydney</w:t>
      </w:r>
      <w:r>
        <w:t xml:space="preserve">, Sydney, Australia</w:t>
      </w:r>
      <w:r>
        <w:br/>
      </w:r>
      <w:r>
        <w:t xml:space="preserve">2009 – 2012</w:t>
      </w:r>
    </w:p>
    <w:p>
      <w:pPr>
        <w:pStyle w:val="BodyText"/>
      </w:pPr>
      <w:r>
        <w:t xml:space="preserve">Graduated with honors, recognized for academic excellence and participation in moot court competitions.</w:t>
      </w:r>
    </w:p>
    <w:bookmarkEnd w:id="27"/>
    <w:bookmarkStart w:id="28" w:name="X65b8e0a94b712c70c6204ddd57b0f69aabcdd00"/>
    <w:p>
      <w:pPr>
        <w:pStyle w:val="Heading3"/>
      </w:pPr>
      <w:r>
        <w:t xml:space="preserve">Certification in Legal Ethics and Professional Responsibility</w:t>
      </w:r>
    </w:p>
    <w:p>
      <w:pPr>
        <w:pStyle w:val="FirstParagraph"/>
      </w:pPr>
      <w:r>
        <w:rPr>
          <w:bCs/>
          <w:b/>
        </w:rPr>
        <w:t xml:space="preserve">Australian Bar Association</w:t>
      </w:r>
      <w:r>
        <w:t xml:space="preserve">, 2015</w:t>
      </w:r>
    </w:p>
    <w:bookmarkEnd w:id="28"/>
    <w:bookmarkEnd w:id="29"/>
    <w:bookmarkStart w:id="30" w:name="key-skills"/>
    <w:p>
      <w:pPr>
        <w:pStyle w:val="Heading2"/>
      </w:pPr>
      <w:r>
        <w:t xml:space="preserve">Key Skills</w:t>
      </w:r>
    </w:p>
    <w:p>
      <w:pPr>
        <w:numPr>
          <w:ilvl w:val="0"/>
          <w:numId w:val="1004"/>
        </w:numPr>
        <w:pStyle w:val="Compact"/>
      </w:pPr>
      <w:r>
        <w:t xml:space="preserve">Expertise in Australian corporate law, family law, and commercial litigation.</w:t>
      </w:r>
    </w:p>
    <w:p>
      <w:pPr>
        <w:numPr>
          <w:ilvl w:val="0"/>
          <w:numId w:val="1004"/>
        </w:numPr>
        <w:pStyle w:val="Compact"/>
      </w:pPr>
      <w:r>
        <w:t xml:space="preserve">Strong analytical and problem-solving skills with a focus on legal research and case strategy.</w:t>
      </w:r>
    </w:p>
    <w:p>
      <w:pPr>
        <w:numPr>
          <w:ilvl w:val="0"/>
          <w:numId w:val="1004"/>
        </w:numPr>
        <w:pStyle w:val="Compact"/>
      </w:pPr>
      <w:r>
        <w:t xml:space="preserve">Proficient in using legal software such as LexisNexis, Westlaw, and Microsoft Office for document management.</w:t>
      </w:r>
    </w:p>
    <w:p>
      <w:pPr>
        <w:numPr>
          <w:ilvl w:val="0"/>
          <w:numId w:val="1004"/>
        </w:numPr>
        <w:pStyle w:val="Compact"/>
      </w:pPr>
      <w:r>
        <w:t xml:space="preserve">Excellent communication skills, including persuasive advocacy and client negotiation in Brisbane's legal environment.</w:t>
      </w:r>
    </w:p>
    <w:p>
      <w:pPr>
        <w:numPr>
          <w:ilvl w:val="0"/>
          <w:numId w:val="1004"/>
        </w:numPr>
        <w:pStyle w:val="Compact"/>
      </w:pPr>
      <w:r>
        <w:t xml:space="preserve">Cultural awareness and adaptability to address the diverse needs of clients across Australia Brisbane.</w:t>
      </w:r>
    </w:p>
    <w:bookmarkEnd w:id="30"/>
    <w:bookmarkStart w:id="31" w:name="professional-affiliations"/>
    <w:p>
      <w:pPr>
        <w:pStyle w:val="Heading2"/>
      </w:pPr>
      <w:r>
        <w:t xml:space="preserve">Professional Affiliations</w:t>
      </w:r>
    </w:p>
    <w:p>
      <w:pPr>
        <w:numPr>
          <w:ilvl w:val="0"/>
          <w:numId w:val="1005"/>
        </w:numPr>
        <w:pStyle w:val="Compact"/>
      </w:pPr>
      <w:r>
        <w:t xml:space="preserve">Member of the Queensland Law Society (QLS) since 2014.</w:t>
      </w:r>
    </w:p>
    <w:p>
      <w:pPr>
        <w:numPr>
          <w:ilvl w:val="0"/>
          <w:numId w:val="1005"/>
        </w:numPr>
        <w:pStyle w:val="Compact"/>
      </w:pPr>
      <w:r>
        <w:t xml:space="preserve">Active participant in the Australian Lawyers’ Society, contributing to policy discussions on legal reforms in Brisbane and beyond.</w:t>
      </w:r>
    </w:p>
    <w:p>
      <w:pPr>
        <w:numPr>
          <w:ilvl w:val="0"/>
          <w:numId w:val="1005"/>
        </w:numPr>
        <w:pStyle w:val="Compact"/>
      </w:pPr>
      <w:r>
        <w:t xml:space="preserve">Volunteer legal advisor for the Brisbane Community Legal Centre, providing pro bono services to underserved populations.</w:t>
      </w:r>
    </w:p>
    <w:bookmarkEnd w:id="31"/>
    <w:bookmarkStart w:id="32"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Mandarin Chinese – Intermediate (reading and writing)</w:t>
      </w:r>
    </w:p>
    <w:bookmarkEnd w:id="32"/>
    <w:bookmarkStart w:id="33" w:name="publications-and-speaking-engagements"/>
    <w:p>
      <w:pPr>
        <w:pStyle w:val="Heading2"/>
      </w:pPr>
      <w:r>
        <w:t xml:space="preserve">Publications and Speaking Engagements</w:t>
      </w:r>
    </w:p>
    <w:p>
      <w:pPr>
        <w:pStyle w:val="FirstParagraph"/>
      </w:pPr>
      <w:r>
        <w:rPr>
          <w:bCs/>
          <w:b/>
        </w:rPr>
        <w:t xml:space="preserve">"Navigating Corporate Law in Australia Brisbane: A Guide for Emerging Businesses"</w:t>
      </w:r>
      <w:r>
        <w:t xml:space="preserve">, Legal Journal of Queensland, 2021.</w:t>
      </w:r>
    </w:p>
    <w:p>
      <w:pPr>
        <w:pStyle w:val="BodyText"/>
      </w:pPr>
      <w:r>
        <w:rPr>
          <w:bCs/>
          <w:b/>
        </w:rPr>
        <w:t xml:space="preserve">Keynote Speaker</w:t>
      </w:r>
      <w:r>
        <w:t xml:space="preserve">, Brisbane Law Conference, 2019 – Topic: "Ethical Challenges in Modern Legal Practice."</w:t>
      </w:r>
    </w:p>
    <w:bookmarkEnd w:id="33"/>
    <w:bookmarkStart w:id="34" w:name="references"/>
    <w:p>
      <w:pPr>
        <w:pStyle w:val="Heading2"/>
      </w:pPr>
      <w:r>
        <w:t xml:space="preserve">References</w:t>
      </w:r>
    </w:p>
    <w:p>
      <w:pPr>
        <w:pStyle w:val="FirstParagraph"/>
      </w:pPr>
      <w:r>
        <w:t xml:space="preserve">Available upon request. Contact: jane.doe@example.com.</w:t>
      </w:r>
    </w:p>
    <w:bookmarkEnd w:id="34"/>
    <w:p>
      <w:pPr>
        <w:pStyle w:val="BodyText"/>
      </w:pPr>
      <w:r>
        <w:t xml:space="preserve">This resume is tailored for a Lawyer in Australia Brisbane, highlighting expertise in legal practice, professional development, and community engagement within the Queensland legal ecosystem.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Australia Brisbane</dc:title>
  <dc:creator/>
  <dc:language>en</dc:language>
  <cp:keywords/>
  <dcterms:created xsi:type="dcterms:W3CDTF">2026-07-21T02:48:07Z</dcterms:created>
  <dcterms:modified xsi:type="dcterms:W3CDTF">2026-07-21T02:48:07Z</dcterms:modified>
</cp:coreProperties>
</file>

<file path=docProps/custom.xml><?xml version="1.0" encoding="utf-8"?>
<Properties xmlns="http://schemas.openxmlformats.org/officeDocument/2006/custom-properties" xmlns:vt="http://schemas.openxmlformats.org/officeDocument/2006/docPropsVTypes"/>
</file>