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w:t>
      </w:r>
      <w:r>
        <w:t xml:space="preserve"> </w:t>
      </w:r>
      <w:r>
        <w:t xml:space="preserve">Lawyer</w:t>
      </w:r>
      <w:r>
        <w:t xml:space="preserve"> </w:t>
      </w:r>
      <w:r>
        <w:t xml:space="preserve">in</w:t>
      </w:r>
      <w:r>
        <w:t xml:space="preserve"> </w:t>
      </w:r>
      <w:r>
        <w:t xml:space="preserve">Australia</w:t>
      </w:r>
      <w:r>
        <w:t xml:space="preserve"> </w:t>
      </w:r>
      <w:r>
        <w:t xml:space="preserve">Sydney</w:t>
      </w:r>
    </w:p>
    <w:bookmarkStart w:id="33" w:name="resume-for-a-lawyer-in-australia-sydney"/>
    <w:p>
      <w:pPr>
        <w:pStyle w:val="Heading1"/>
      </w:pPr>
      <w:r>
        <w:t xml:space="preserve">Resume for a Lawyer in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Emily Thompson</w:t>
      </w:r>
      <w:r>
        <w:br/>
      </w:r>
      <w:r>
        <w:rPr>
          <w:bCs/>
          <w:b/>
        </w:rPr>
        <w:t xml:space="preserve">Address:</w:t>
      </w:r>
      <w:r>
        <w:t xml:space="preserve"> </w:t>
      </w:r>
      <w:r>
        <w:t xml:space="preserve">123 George Street, Sydney, NSW 2000, Australia</w:t>
      </w:r>
      <w:r>
        <w:br/>
      </w:r>
      <w:r>
        <w:rPr>
          <w:bCs/>
          <w:b/>
        </w:rPr>
        <w:t xml:space="preserve">Email:</w:t>
      </w:r>
      <w:r>
        <w:t xml:space="preserve"> </w:t>
      </w:r>
      <w:r>
        <w:t xml:space="preserve">emily.thompson@legalconsult.com</w:t>
      </w:r>
      <w:r>
        <w:br/>
      </w:r>
      <w:r>
        <w:rPr>
          <w:bCs/>
          <w:b/>
        </w:rPr>
        <w:t xml:space="preserve">Phone:</w:t>
      </w:r>
      <w:r>
        <w:t xml:space="preserve"> </w:t>
      </w:r>
      <w:r>
        <w:t xml:space="preserve">+61 412 345 678</w:t>
      </w:r>
    </w:p>
    <w:bookmarkEnd w:id="20"/>
    <w:bookmarkStart w:id="21" w:name="professional-summary"/>
    <w:p>
      <w:pPr>
        <w:pStyle w:val="Heading2"/>
      </w:pPr>
      <w:r>
        <w:t xml:space="preserve">Professional Summary</w:t>
      </w:r>
    </w:p>
    <w:p>
      <w:pPr>
        <w:pStyle w:val="FirstParagraph"/>
      </w:pPr>
      <w:r>
        <w:t xml:space="preserve">Experienced Lawyer with over a decade of expertise in corporate law and commercial litigation, specializing in advising businesses operating within the dynamic legal landscape of Australia Sydney. A dedicated legal professional who combines strong analytical skills with a deep understanding of Australian laws and regulations to provide tailored solutions for clients. Committed to upholding justice, fostering ethical practices, and delivering exceptional results in a fast-paced environment. As a Lawyer in Australia Sydney, I have built a reputation for excellence in navigating complex legal frameworks and advocating effectively for clients across diverse industries.</w:t>
      </w:r>
    </w:p>
    <w:bookmarkEnd w:id="21"/>
    <w:bookmarkStart w:id="24" w:name="legal-experience"/>
    <w:p>
      <w:pPr>
        <w:pStyle w:val="Heading2"/>
      </w:pPr>
      <w:r>
        <w:t xml:space="preserve">Legal Experience</w:t>
      </w:r>
    </w:p>
    <w:bookmarkStart w:id="22" w:name="senior-legal-counsel"/>
    <w:p>
      <w:pPr>
        <w:pStyle w:val="Heading3"/>
      </w:pPr>
      <w:r>
        <w:t xml:space="preserve">Senior Legal Counsel</w:t>
      </w:r>
    </w:p>
    <w:p>
      <w:pPr>
        <w:pStyle w:val="FirstParagraph"/>
      </w:pPr>
      <w:r>
        <w:rPr>
          <w:bCs/>
          <w:b/>
        </w:rPr>
        <w:t xml:space="preserve">Thompson &amp; Co. Lawyers (Australia Sydney)</w:t>
      </w:r>
      <w:r>
        <w:br/>
      </w:r>
      <w:r>
        <w:rPr>
          <w:iCs/>
          <w:i/>
        </w:rPr>
        <w:t xml:space="preserve">Sydney, NSW | January 2018 – Present</w:t>
      </w:r>
    </w:p>
    <w:p>
      <w:pPr>
        <w:numPr>
          <w:ilvl w:val="0"/>
          <w:numId w:val="1001"/>
        </w:numPr>
        <w:pStyle w:val="Compact"/>
      </w:pPr>
      <w:r>
        <w:t xml:space="preserve">Provided strategic legal counsel to over 50 corporate clients in Australia Sydney, focusing on contract negotiation, compliance with the Legal Practice Act 2014 (NSW), and risk management.</w:t>
      </w:r>
    </w:p>
    <w:p>
      <w:pPr>
        <w:numPr>
          <w:ilvl w:val="0"/>
          <w:numId w:val="1001"/>
        </w:numPr>
        <w:pStyle w:val="Compact"/>
      </w:pPr>
      <w:r>
        <w:t xml:space="preserve">Represented clients in commercial litigation cases at the New South Wales Supreme Court and District Courts, achieving a 90% success rate in dispute resolution.</w:t>
      </w:r>
    </w:p>
    <w:p>
      <w:pPr>
        <w:numPr>
          <w:ilvl w:val="0"/>
          <w:numId w:val="1001"/>
        </w:numPr>
        <w:pStyle w:val="Compact"/>
      </w:pPr>
      <w:r>
        <w:t xml:space="preserve">Collaborated with cross-functional teams to develop legal training programs for junior lawyers, emphasizing ethical standards and professional conduct required by the Law Society of New South Wales.</w:t>
      </w:r>
    </w:p>
    <w:p>
      <w:pPr>
        <w:numPr>
          <w:ilvl w:val="0"/>
          <w:numId w:val="1001"/>
        </w:numPr>
        <w:pStyle w:val="Compact"/>
      </w:pPr>
      <w:r>
        <w:t xml:space="preserve">Advised on regulatory compliance for multinational corporations operating in Australia Sydney, ensuring alignment with local laws and international trade agreements.</w:t>
      </w:r>
    </w:p>
    <w:bookmarkEnd w:id="22"/>
    <w:bookmarkStart w:id="23" w:name="legal-associate"/>
    <w:p>
      <w:pPr>
        <w:pStyle w:val="Heading3"/>
      </w:pPr>
      <w:r>
        <w:t xml:space="preserve">Legal Associate</w:t>
      </w:r>
    </w:p>
    <w:p>
      <w:pPr>
        <w:pStyle w:val="FirstParagraph"/>
      </w:pPr>
      <w:r>
        <w:rPr>
          <w:bCs/>
          <w:b/>
        </w:rPr>
        <w:t xml:space="preserve">Jones &amp; Partners (Australia Sydney)</w:t>
      </w:r>
      <w:r>
        <w:br/>
      </w:r>
      <w:r>
        <w:rPr>
          <w:iCs/>
          <w:i/>
        </w:rPr>
        <w:t xml:space="preserve">Sydney, NSW | June 2014 – December 2017</w:t>
      </w:r>
    </w:p>
    <w:p>
      <w:pPr>
        <w:numPr>
          <w:ilvl w:val="0"/>
          <w:numId w:val="1002"/>
        </w:numPr>
        <w:pStyle w:val="Compact"/>
      </w:pPr>
      <w:r>
        <w:t xml:space="preserve">Assisted in the drafting and review of complex legal documents, including mergers and acquisitions agreements, intellectual property contracts, and employment law compliance frameworks.</w:t>
      </w:r>
    </w:p>
    <w:p>
      <w:pPr>
        <w:numPr>
          <w:ilvl w:val="0"/>
          <w:numId w:val="1002"/>
        </w:numPr>
        <w:pStyle w:val="Compact"/>
      </w:pPr>
      <w:r>
        <w:t xml:space="preserve">Conducted extensive legal research on Australian corporate law reforms and provided summaries to senior partners for case strategy development.</w:t>
      </w:r>
    </w:p>
    <w:p>
      <w:pPr>
        <w:numPr>
          <w:ilvl w:val="0"/>
          <w:numId w:val="1002"/>
        </w:numPr>
        <w:pStyle w:val="Compact"/>
      </w:pPr>
      <w:r>
        <w:t xml:space="preserve">Supported clients in resolving contractual disputes through mediation and alternative dispute resolution (ADR) mechanisms, reducing litigation costs by 30% for several cases.</w:t>
      </w:r>
    </w:p>
    <w:p>
      <w:pPr>
        <w:numPr>
          <w:ilvl w:val="0"/>
          <w:numId w:val="1002"/>
        </w:numPr>
        <w:pStyle w:val="Compact"/>
      </w:pPr>
      <w:r>
        <w:t xml:space="preserve">Maintained a strong focus on client relations, ensuring transparent communication and delivering legal solutions tailored to the unique needs of businesses in Australia Sydney.</w:t>
      </w:r>
    </w:p>
    <w:bookmarkEnd w:id="23"/>
    <w:bookmarkEnd w:id="24"/>
    <w:bookmarkStart w:id="27" w:name="education"/>
    <w:p>
      <w:pPr>
        <w:pStyle w:val="Heading2"/>
      </w:pPr>
      <w:r>
        <w:t xml:space="preserve">Education</w:t>
      </w:r>
    </w:p>
    <w:bookmarkStart w:id="25" w:name="master-of-laws-ll.m."/>
    <w:p>
      <w:pPr>
        <w:pStyle w:val="Heading3"/>
      </w:pPr>
      <w:r>
        <w:t xml:space="preserve">Master of Laws (LL.M.)</w:t>
      </w:r>
    </w:p>
    <w:p>
      <w:pPr>
        <w:pStyle w:val="FirstParagraph"/>
      </w:pPr>
      <w:r>
        <w:rPr>
          <w:bCs/>
          <w:b/>
        </w:rPr>
        <w:t xml:space="preserve">University of Sydney Law School</w:t>
      </w:r>
      <w:r>
        <w:br/>
      </w:r>
      <w:r>
        <w:rPr>
          <w:iCs/>
          <w:i/>
        </w:rPr>
        <w:t xml:space="preserve">Sydney, NSW | 2013 – 2014</w:t>
      </w:r>
    </w:p>
    <w:p>
      <w:pPr>
        <w:numPr>
          <w:ilvl w:val="0"/>
          <w:numId w:val="1003"/>
        </w:numPr>
        <w:pStyle w:val="Compact"/>
      </w:pPr>
      <w:r>
        <w:t xml:space="preserve">Focused on corporate governance and commercial law, with a thesis titled "Regulatory Challenges for Foreign Investment in Australia Sydney."</w:t>
      </w:r>
    </w:p>
    <w:p>
      <w:pPr>
        <w:numPr>
          <w:ilvl w:val="0"/>
          <w:numId w:val="1003"/>
        </w:numPr>
        <w:pStyle w:val="Compact"/>
      </w:pPr>
      <w:r>
        <w:t xml:space="preserve">Recipient of the Dean’s Scholarship for academic excellence and leadership in legal studies.</w:t>
      </w:r>
    </w:p>
    <w:bookmarkEnd w:id="25"/>
    <w:bookmarkStart w:id="26" w:name="bachelor-of-laws-ll.b."/>
    <w:p>
      <w:pPr>
        <w:pStyle w:val="Heading3"/>
      </w:pPr>
      <w:r>
        <w:t xml:space="preserve">Bachelor of Laws (LL.B.)</w:t>
      </w:r>
    </w:p>
    <w:p>
      <w:pPr>
        <w:pStyle w:val="FirstParagraph"/>
      </w:pPr>
      <w:r>
        <w:rPr>
          <w:bCs/>
          <w:b/>
        </w:rPr>
        <w:t xml:space="preserve">University of New South Wales (UNSW)</w:t>
      </w:r>
      <w:r>
        <w:br/>
      </w:r>
      <w:r>
        <w:rPr>
          <w:iCs/>
          <w:i/>
        </w:rPr>
        <w:t xml:space="preserve">Sydney, NSW | 2010 – 2013</w:t>
      </w:r>
    </w:p>
    <w:p>
      <w:pPr>
        <w:numPr>
          <w:ilvl w:val="0"/>
          <w:numId w:val="1004"/>
        </w:numPr>
        <w:pStyle w:val="Compact"/>
      </w:pPr>
      <w:r>
        <w:t xml:space="preserve">Graduated with honors, consistently ranked in the top 5% of the class.</w:t>
      </w:r>
    </w:p>
    <w:p>
      <w:pPr>
        <w:numPr>
          <w:ilvl w:val="0"/>
          <w:numId w:val="1004"/>
        </w:numPr>
        <w:pStyle w:val="Compact"/>
      </w:pPr>
      <w:r>
        <w:t xml:space="preserve">Participated in the UNSW Law Society’s moot court competitions, winning the "Best Oralist" award in 2012.</w:t>
      </w:r>
    </w:p>
    <w:bookmarkEnd w:id="26"/>
    <w:bookmarkEnd w:id="27"/>
    <w:bookmarkStart w:id="28" w:name="skills"/>
    <w:p>
      <w:pPr>
        <w:pStyle w:val="Heading2"/>
      </w:pPr>
      <w:r>
        <w:t xml:space="preserve">Skills</w:t>
      </w:r>
    </w:p>
    <w:p>
      <w:pPr>
        <w:numPr>
          <w:ilvl w:val="0"/>
          <w:numId w:val="1005"/>
        </w:numPr>
        <w:pStyle w:val="Compact"/>
      </w:pPr>
      <w:r>
        <w:rPr>
          <w:bCs/>
          <w:b/>
        </w:rPr>
        <w:t xml:space="preserve">Legal Research and Analysis:</w:t>
      </w:r>
      <w:r>
        <w:t xml:space="preserve"> </w:t>
      </w:r>
      <w:r>
        <w:t xml:space="preserve">Proficient in utilizing Australian legal databases (e.g., LexisNexis, Westlaw) to retrieve case law, statutes, and regulatory updates.</w:t>
      </w:r>
    </w:p>
    <w:p>
      <w:pPr>
        <w:numPr>
          <w:ilvl w:val="0"/>
          <w:numId w:val="1005"/>
        </w:numPr>
        <w:pStyle w:val="Compact"/>
      </w:pPr>
      <w:r>
        <w:rPr>
          <w:bCs/>
          <w:b/>
        </w:rPr>
        <w:t xml:space="preserve">Client Counseling:</w:t>
      </w:r>
      <w:r>
        <w:t xml:space="preserve"> </w:t>
      </w:r>
      <w:r>
        <w:t xml:space="preserve">Skilled in providing clear, actionable legal advice to clients in Australia Sydney, ensuring alignment with their business objectives.</w:t>
      </w:r>
    </w:p>
    <w:p>
      <w:pPr>
        <w:numPr>
          <w:ilvl w:val="0"/>
          <w:numId w:val="1005"/>
        </w:numPr>
        <w:pStyle w:val="Compact"/>
      </w:pPr>
      <w:r>
        <w:rPr>
          <w:bCs/>
          <w:b/>
        </w:rPr>
        <w:t xml:space="preserve">Commercial Litigation:</w:t>
      </w:r>
      <w:r>
        <w:t xml:space="preserve"> </w:t>
      </w:r>
      <w:r>
        <w:t xml:space="preserve">Experienced in managing cases from initial consultation to court proceedings, with a focus on achieving favorable outcomes for clients.</w:t>
      </w:r>
    </w:p>
    <w:p>
      <w:pPr>
        <w:numPr>
          <w:ilvl w:val="0"/>
          <w:numId w:val="1005"/>
        </w:numPr>
        <w:pStyle w:val="Compact"/>
      </w:pPr>
      <w:r>
        <w:rPr>
          <w:bCs/>
          <w:b/>
        </w:rPr>
        <w:t xml:space="preserve">Regulatory Compliance:</w:t>
      </w:r>
      <w:r>
        <w:t xml:space="preserve"> </w:t>
      </w:r>
      <w:r>
        <w:t xml:space="preserve">In-depth knowledge of Australian corporate and tax regulations, including the Corporations Act 2001 and Income Tax Assessment Act 1997.</w:t>
      </w:r>
    </w:p>
    <w:p>
      <w:pPr>
        <w:numPr>
          <w:ilvl w:val="0"/>
          <w:numId w:val="1005"/>
        </w:numPr>
        <w:pStyle w:val="Compact"/>
      </w:pPr>
      <w:r>
        <w:rPr>
          <w:bCs/>
          <w:b/>
        </w:rPr>
        <w:t xml:space="preserve">Languages:</w:t>
      </w:r>
      <w:r>
        <w:t xml:space="preserve"> </w:t>
      </w:r>
      <w:r>
        <w:t xml:space="preserve">Fluent in English, with intermediate proficiency in Mandarin (relevant to Sydney’s multicultural business environment).</w:t>
      </w:r>
    </w:p>
    <w:bookmarkEnd w:id="28"/>
    <w:bookmarkStart w:id="29" w:name="certifications"/>
    <w:p>
      <w:pPr>
        <w:pStyle w:val="Heading2"/>
      </w:pPr>
      <w:r>
        <w:t xml:space="preserve">Certifications</w:t>
      </w:r>
    </w:p>
    <w:p>
      <w:pPr>
        <w:numPr>
          <w:ilvl w:val="0"/>
          <w:numId w:val="1006"/>
        </w:numPr>
        <w:pStyle w:val="Compact"/>
      </w:pPr>
      <w:r>
        <w:rPr>
          <w:bCs/>
          <w:b/>
        </w:rPr>
        <w:t xml:space="preserve">Admission to the Legal Practice (NSW):</w:t>
      </w:r>
      <w:r>
        <w:t xml:space="preserve"> </w:t>
      </w:r>
      <w:r>
        <w:t xml:space="preserve">2014 – Current. Registered with the Law Society of New South Wales (No. 123456).</w:t>
      </w:r>
    </w:p>
    <w:p>
      <w:pPr>
        <w:numPr>
          <w:ilvl w:val="0"/>
          <w:numId w:val="1006"/>
        </w:numPr>
        <w:pStyle w:val="Compact"/>
      </w:pPr>
      <w:r>
        <w:rPr>
          <w:bCs/>
          <w:b/>
        </w:rPr>
        <w:t xml:space="preserve">Certified Mediator:</w:t>
      </w:r>
      <w:r>
        <w:t xml:space="preserve"> </w:t>
      </w:r>
      <w:r>
        <w:t xml:space="preserve">Completed a 60-hour mediation training program with the Australian Institute of Legal Studies (AIFS), accredited for resolving commercial disputes in Australia Sydney.</w:t>
      </w:r>
    </w:p>
    <w:p>
      <w:pPr>
        <w:numPr>
          <w:ilvl w:val="0"/>
          <w:numId w:val="1006"/>
        </w:numPr>
        <w:pStyle w:val="Compact"/>
      </w:pPr>
      <w:r>
        <w:rPr>
          <w:bCs/>
          <w:b/>
        </w:rPr>
        <w:t xml:space="preserve">CPD Courses:</w:t>
      </w:r>
      <w:r>
        <w:t xml:space="preserve"> </w:t>
      </w:r>
      <w:r>
        <w:t xml:space="preserve">Regularly attend continuing professional development seminars on topics such as digital privacy laws, environmental regulations, and corporate governance in Australia Sydney.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Member, Law Society of New South Wales (LSNSW):</w:t>
      </w:r>
      <w:r>
        <w:t xml:space="preserve"> </w:t>
      </w:r>
      <w:r>
        <w:t xml:space="preserve">Active participant in networking events and legal workshops to stay updated on legislative changes affecting businesses in Australia Sydney.</w:t>
      </w:r>
    </w:p>
    <w:p>
      <w:pPr>
        <w:numPr>
          <w:ilvl w:val="0"/>
          <w:numId w:val="1007"/>
        </w:numPr>
        <w:pStyle w:val="Compact"/>
      </w:pPr>
      <w:r>
        <w:rPr>
          <w:bCs/>
          <w:b/>
        </w:rPr>
        <w:t xml:space="preserve">Board Member, Sydney Legal Aid Foundation:</w:t>
      </w:r>
      <w:r>
        <w:t xml:space="preserve"> </w:t>
      </w:r>
      <w:r>
        <w:t xml:space="preserve">Volunteered pro bono services to assist underprivileged clients with family law and tenant rights cases.</w:t>
      </w:r>
    </w:p>
    <w:bookmarkEnd w:id="30"/>
    <w:bookmarkStart w:id="31" w:name="additional-information"/>
    <w:p>
      <w:pPr>
        <w:pStyle w:val="Heading2"/>
      </w:pPr>
      <w:r>
        <w:t xml:space="preserve">Additional Information</w:t>
      </w:r>
    </w:p>
    <w:p>
      <w:pPr>
        <w:pStyle w:val="FirstParagraph"/>
      </w:pPr>
      <w:r>
        <w:rPr>
          <w:bCs/>
          <w:b/>
        </w:rPr>
        <w:t xml:space="preserve">Community Involvement:</w:t>
      </w:r>
      <w:r>
        <w:t xml:space="preserve"> </w:t>
      </w:r>
      <w:r>
        <w:t xml:space="preserve">Regularly contribute to legal clinics in Australia Sydney, offering free consultations to small businesses on compliance and dispute resolution. Collaborated with local NGOs to draft policy proposals for workplace safety reforms.</w:t>
      </w:r>
    </w:p>
    <w:p>
      <w:pPr>
        <w:pStyle w:val="BodyText"/>
      </w:pPr>
      <w:r>
        <w:rPr>
          <w:bCs/>
          <w:b/>
        </w:rPr>
        <w:t xml:space="preserve">Publications:</w:t>
      </w:r>
      <w:r>
        <w:t xml:space="preserve"> </w:t>
      </w:r>
      <w:r>
        <w:t xml:space="preserve">Authored an article titled "Navigating the Legal Challenges of E-commerce in Australia Sydney" published in the *Australian Law Review* (2021). Contributed to a white paper on corporate social responsibility (CSR) in Australian businesses.</w:t>
      </w:r>
    </w:p>
    <w:bookmarkEnd w:id="31"/>
    <w:bookmarkStart w:id="32" w:name="conclusion"/>
    <w:p>
      <w:pPr>
        <w:pStyle w:val="Heading2"/>
      </w:pPr>
      <w:r>
        <w:t xml:space="preserve">Conclusion</w:t>
      </w:r>
    </w:p>
    <w:p>
      <w:pPr>
        <w:pStyle w:val="FirstParagraph"/>
      </w:pPr>
      <w:r>
        <w:t xml:space="preserve">This Resume for a Lawyer in Australia Sydney exemplifies a career dedicated to excellence, ethical practice, and client-centric legal services. With extensive experience in corporate law and commercial litigation, I am poised to continue making a meaningful impact on the legal landscape of Australia Sydney. My commitment to professional growth, combined with a deep understanding of Australian laws, ensures that I deliver robust legal solutions tailored to the evolving needs of businesses and individuals across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 Lawyer in Australia Sydney</dc:title>
  <dc:creator/>
  <dc:language>en</dc:language>
  <cp:keywords/>
  <dcterms:created xsi:type="dcterms:W3CDTF">2026-07-21T02:42:22Z</dcterms:created>
  <dcterms:modified xsi:type="dcterms:W3CDTF">2026-07-21T02:42:22Z</dcterms:modified>
</cp:coreProperties>
</file>

<file path=docProps/custom.xml><?xml version="1.0" encoding="utf-8"?>
<Properties xmlns="http://schemas.openxmlformats.org/officeDocument/2006/custom-properties" xmlns:vt="http://schemas.openxmlformats.org/officeDocument/2006/docPropsVTypes"/>
</file>