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X303d3ac8233db6baeebfe8c373907639f24f339"/>
    <w:p>
      <w:pPr>
        <w:pStyle w:val="Heading1"/>
      </w:pPr>
      <w:r>
        <w:t xml:space="preserve">Resume: Lawyer Specializing in Belgium Brussels Legal Framework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motivated and experienced Lawyer with a proven track record in navigating the complex legal landscape of Belgium Brussels. Specializing in corporate law, civil litigation, and international arbitration, I provide tailored legal solutions to clients operating within the European Union’s political and economic hub. With a deep understanding of Belgian regulations, European Union law, and cross-border legal challenges, my expertise ensures compliance and strategic advantage for businesses and individuals alike. My career in Belgium Brussels has been defined by integrity, precision, and a commitment to upholding justice in a dynamic legal environment.</w:t>
      </w:r>
    </w:p>
    <w:bookmarkEnd w:id="21"/>
    <w:bookmarkStart w:id="22" w:name="legal-expertise"/>
    <w:p>
      <w:pPr>
        <w:pStyle w:val="Heading2"/>
      </w:pPr>
      <w:r>
        <w:t xml:space="preserve">Legal Expertise</w:t>
      </w:r>
    </w:p>
    <w:p>
      <w:pPr>
        <w:pStyle w:val="FirstParagraph"/>
      </w:pPr>
      <w:r>
        <w:rPr>
          <w:bCs/>
          <w:b/>
        </w:rPr>
        <w:t xml:space="preserve">Areas of Practice:</w:t>
      </w:r>
    </w:p>
    <w:p>
      <w:pPr>
        <w:numPr>
          <w:ilvl w:val="0"/>
          <w:numId w:val="1001"/>
        </w:numPr>
        <w:pStyle w:val="Compact"/>
      </w:pPr>
      <w:r>
        <w:rPr>
          <w:bCs/>
          <w:b/>
        </w:rPr>
        <w:t xml:space="preserve">Corporate Law:</w:t>
      </w:r>
      <w:r>
        <w:t xml:space="preserve"> </w:t>
      </w:r>
      <w:r>
        <w:t xml:space="preserve">Advising multinational and local entities on mergers, acquisitions, compliance, and corporate governance in accordance with Belgian legal standards.</w:t>
      </w:r>
    </w:p>
    <w:p>
      <w:pPr>
        <w:numPr>
          <w:ilvl w:val="0"/>
          <w:numId w:val="1001"/>
        </w:numPr>
        <w:pStyle w:val="Compact"/>
      </w:pPr>
      <w:r>
        <w:rPr>
          <w:bCs/>
          <w:b/>
        </w:rPr>
        <w:t xml:space="preserve">Civil Litigation:</w:t>
      </w:r>
      <w:r>
        <w:t xml:space="preserve"> </w:t>
      </w:r>
      <w:r>
        <w:t xml:space="preserve">Representing clients in civil disputes involving contracts, property rights, and family law within the Brussels-Capital Region.</w:t>
      </w:r>
    </w:p>
    <w:p>
      <w:pPr>
        <w:numPr>
          <w:ilvl w:val="0"/>
          <w:numId w:val="1001"/>
        </w:numPr>
        <w:pStyle w:val="Compact"/>
      </w:pPr>
      <w:r>
        <w:rPr>
          <w:bCs/>
          <w:b/>
        </w:rPr>
        <w:t xml:space="preserve">International Arbitration:</w:t>
      </w:r>
      <w:r>
        <w:t xml:space="preserve"> </w:t>
      </w:r>
      <w:r>
        <w:t xml:space="preserve">Facilitating dispute resolution for cross-border commercial conflicts under the auspices of the International Chamber of Commerce (ICC) and other relevant bodies.</w:t>
      </w:r>
    </w:p>
    <w:p>
      <w:pPr>
        <w:numPr>
          <w:ilvl w:val="0"/>
          <w:numId w:val="1001"/>
        </w:numPr>
        <w:pStyle w:val="Compact"/>
      </w:pPr>
      <w:r>
        <w:rPr>
          <w:bCs/>
          <w:b/>
        </w:rPr>
        <w:t xml:space="preserve">Educational Law:</w:t>
      </w:r>
      <w:r>
        <w:t xml:space="preserve"> </w:t>
      </w:r>
      <w:r>
        <w:t xml:space="preserve">Supporting educational institutions in navigating regulatory frameworks and student-related legal issues in Belgium Brussels.</w:t>
      </w:r>
    </w:p>
    <w:p>
      <w:pPr>
        <w:numPr>
          <w:ilvl w:val="0"/>
          <w:numId w:val="1001"/>
        </w:numPr>
        <w:pStyle w:val="Compact"/>
      </w:pPr>
      <w:r>
        <w:rPr>
          <w:bCs/>
          <w:b/>
        </w:rPr>
        <w:t xml:space="preserve">Compliance &amp; Regulatory Affairs:</w:t>
      </w:r>
      <w:r>
        <w:t xml:space="preserve"> </w:t>
      </w:r>
      <w:r>
        <w:t xml:space="preserve">Ensuring adherence to EU directives, Belgian labor laws, and sector-specific regulations for businesses operating in the region.</w:t>
      </w:r>
    </w:p>
    <w:p>
      <w:pPr>
        <w:pStyle w:val="FirstParagraph"/>
      </w:pPr>
      <w:r>
        <w:rPr>
          <w:bCs/>
          <w:b/>
        </w:rPr>
        <w:t xml:space="preserve">Key Strengths:</w:t>
      </w:r>
    </w:p>
    <w:p>
      <w:pPr>
        <w:numPr>
          <w:ilvl w:val="0"/>
          <w:numId w:val="1002"/>
        </w:numPr>
        <w:pStyle w:val="Compact"/>
      </w:pPr>
      <w:r>
        <w:t xml:space="preserve">Fluency in French and Dutch (official languages of Belgium), with proficient English communication skills.</w:t>
      </w:r>
    </w:p>
    <w:p>
      <w:pPr>
        <w:numPr>
          <w:ilvl w:val="0"/>
          <w:numId w:val="1002"/>
        </w:numPr>
        <w:pStyle w:val="Compact"/>
      </w:pPr>
      <w:r>
        <w:t xml:space="preserve">Strong analytical and problem-solving abilities, with a focus on practical legal strategies.</w:t>
      </w:r>
    </w:p>
    <w:p>
      <w:pPr>
        <w:numPr>
          <w:ilvl w:val="0"/>
          <w:numId w:val="1002"/>
        </w:numPr>
        <w:pStyle w:val="Compact"/>
      </w:pPr>
      <w:r>
        <w:t xml:space="preserve">Certified in EU law and Belgian administrative procedures, ensuring seamless client representation.</w:t>
      </w:r>
    </w:p>
    <w:bookmarkEnd w:id="22"/>
    <w:bookmarkStart w:id="25" w:name="work-experience"/>
    <w:p>
      <w:pPr>
        <w:pStyle w:val="Heading2"/>
      </w:pPr>
      <w:r>
        <w:t xml:space="preserve">Work Experience</w:t>
      </w:r>
    </w:p>
    <w:bookmarkStart w:id="23" w:name="senior-lawyer"/>
    <w:p>
      <w:pPr>
        <w:pStyle w:val="Heading3"/>
      </w:pPr>
      <w:r>
        <w:rPr>
          <w:bCs/>
          <w:b/>
        </w:rPr>
        <w:t xml:space="preserve">Senior Lawyer</w:t>
      </w:r>
    </w:p>
    <w:p>
      <w:pPr>
        <w:pStyle w:val="FirstParagraph"/>
      </w:pPr>
      <w:r>
        <w:rPr>
          <w:iCs/>
          <w:i/>
        </w:rPr>
        <w:t xml:space="preserve">[Firm Name], Brussels, Belgium</w:t>
      </w:r>
    </w:p>
    <w:p>
      <w:pPr>
        <w:pStyle w:val="BodyText"/>
      </w:pPr>
      <w:r>
        <w:rPr>
          <w:iCs/>
          <w:i/>
        </w:rPr>
        <w:t xml:space="preserve">January 2018 – Present</w:t>
      </w:r>
    </w:p>
    <w:p>
      <w:pPr>
        <w:numPr>
          <w:ilvl w:val="0"/>
          <w:numId w:val="1003"/>
        </w:numPr>
        <w:pStyle w:val="Compact"/>
      </w:pPr>
      <w:r>
        <w:t xml:space="preserve">Provided legal counsel to over 50 multinational corporations operating in the Brussels region, ensuring compliance with Belgian and EU regulations.</w:t>
      </w:r>
    </w:p>
    <w:p>
      <w:pPr>
        <w:numPr>
          <w:ilvl w:val="0"/>
          <w:numId w:val="1003"/>
        </w:numPr>
        <w:pStyle w:val="Compact"/>
      </w:pPr>
      <w:r>
        <w:t xml:space="preserve">Managed a portfolio of civil litigation cases, achieving a 95% success rate in court and out-of-court settlements.</w:t>
      </w:r>
    </w:p>
    <w:p>
      <w:pPr>
        <w:numPr>
          <w:ilvl w:val="0"/>
          <w:numId w:val="1003"/>
        </w:numPr>
        <w:pStyle w:val="Compact"/>
      </w:pPr>
      <w:r>
        <w:t xml:space="preserve">Collaborated with international legal teams to resolve complex cross-border disputes under Belgian jurisdiction.</w:t>
      </w:r>
    </w:p>
    <w:p>
      <w:pPr>
        <w:numPr>
          <w:ilvl w:val="0"/>
          <w:numId w:val="1003"/>
        </w:numPr>
        <w:pStyle w:val="Compact"/>
      </w:pPr>
      <w:r>
        <w:t xml:space="preserve">Developed and delivered training sessions on corporate compliance for local businesses in Brussels.</w:t>
      </w:r>
    </w:p>
    <w:bookmarkEnd w:id="23"/>
    <w:bookmarkStart w:id="24" w:name="junior-lawyer"/>
    <w:p>
      <w:pPr>
        <w:pStyle w:val="Heading3"/>
      </w:pPr>
      <w:r>
        <w:rPr>
          <w:bCs/>
          <w:b/>
        </w:rPr>
        <w:t xml:space="preserve">Junior Lawyer</w:t>
      </w:r>
    </w:p>
    <w:p>
      <w:pPr>
        <w:pStyle w:val="FirstParagraph"/>
      </w:pPr>
      <w:r>
        <w:rPr>
          <w:iCs/>
          <w:i/>
        </w:rPr>
        <w:t xml:space="preserve">[Firm Name], Brussels, Belgium</w:t>
      </w:r>
    </w:p>
    <w:p>
      <w:pPr>
        <w:pStyle w:val="BodyText"/>
      </w:pPr>
      <w:r>
        <w:rPr>
          <w:iCs/>
          <w:i/>
        </w:rPr>
        <w:t xml:space="preserve">June 2015 – December 2017</w:t>
      </w:r>
    </w:p>
    <w:p>
      <w:pPr>
        <w:numPr>
          <w:ilvl w:val="0"/>
          <w:numId w:val="1004"/>
        </w:numPr>
        <w:pStyle w:val="Compact"/>
      </w:pPr>
      <w:r>
        <w:t xml:space="preserve">Assisted in drafting legal documents, including contracts, partnership agreements, and arbitration clauses for clients in the financial and tech sectors.</w:t>
      </w:r>
    </w:p>
    <w:p>
      <w:pPr>
        <w:numPr>
          <w:ilvl w:val="0"/>
          <w:numId w:val="1004"/>
        </w:numPr>
        <w:pStyle w:val="Compact"/>
      </w:pPr>
      <w:r>
        <w:t xml:space="preserve">Conducted thorough legal research on Belgian administrative law cases to support litigation strategies.</w:t>
      </w:r>
    </w:p>
    <w:p>
      <w:pPr>
        <w:numPr>
          <w:ilvl w:val="0"/>
          <w:numId w:val="1004"/>
        </w:numPr>
        <w:pStyle w:val="Compact"/>
      </w:pPr>
      <w:r>
        <w:t xml:space="preserve">Supported the firm’s pro bono initiatives by representing low-income individuals in family law matters within Brussels.</w:t>
      </w:r>
    </w:p>
    <w:bookmarkEnd w:id="24"/>
    <w:bookmarkEnd w:id="25"/>
    <w:bookmarkStart w:id="26" w:name="education"/>
    <w:p>
      <w:pPr>
        <w:pStyle w:val="Heading2"/>
      </w:pPr>
      <w:r>
        <w:t xml:space="preserve">Education</w:t>
      </w:r>
    </w:p>
    <w:p>
      <w:pPr>
        <w:pStyle w:val="FirstParagraph"/>
      </w:pPr>
      <w:r>
        <w:rPr>
          <w:bCs/>
          <w:b/>
        </w:rPr>
        <w:t xml:space="preserve">Master of Laws (LL.M.)</w:t>
      </w:r>
    </w:p>
    <w:p>
      <w:pPr>
        <w:pStyle w:val="BodyText"/>
      </w:pPr>
      <w:r>
        <w:rPr>
          <w:iCs/>
          <w:i/>
        </w:rPr>
        <w:t xml:space="preserve">Université libre de Bruxelles (ULB), Belgium</w:t>
      </w:r>
    </w:p>
    <w:p>
      <w:pPr>
        <w:pStyle w:val="BodyText"/>
      </w:pPr>
      <w:r>
        <w:rPr>
          <w:iCs/>
          <w:i/>
        </w:rPr>
        <w:t xml:space="preserve">Graduated: June 2015</w:t>
      </w:r>
    </w:p>
    <w:p>
      <w:pPr>
        <w:numPr>
          <w:ilvl w:val="0"/>
          <w:numId w:val="1005"/>
        </w:numPr>
        <w:pStyle w:val="Compact"/>
      </w:pPr>
      <w:r>
        <w:t xml:space="preserve">Focused on European Union law, with a thesis on the implications of EU directives for Belgian corporate governance.</w:t>
      </w:r>
    </w:p>
    <w:p>
      <w:pPr>
        <w:numPr>
          <w:ilvl w:val="0"/>
          <w:numId w:val="1005"/>
        </w:numPr>
        <w:pStyle w:val="Compact"/>
      </w:pPr>
      <w:r>
        <w:t xml:space="preserve">Received honors in international commercial law and public policy.</w:t>
      </w:r>
    </w:p>
    <w:p>
      <w:pPr>
        <w:pStyle w:val="FirstParagraph"/>
      </w:pPr>
      <w:r>
        <w:rPr>
          <w:bCs/>
          <w:b/>
        </w:rPr>
        <w:t xml:space="preserve">Bachelor of Laws (LL.B.)</w:t>
      </w:r>
    </w:p>
    <w:p>
      <w:pPr>
        <w:pStyle w:val="BodyText"/>
      </w:pPr>
      <w:r>
        <w:rPr>
          <w:iCs/>
          <w:i/>
        </w:rPr>
        <w:t xml:space="preserve">Université Catholique de Louvain (UCL), Belgium</w:t>
      </w:r>
    </w:p>
    <w:p>
      <w:pPr>
        <w:pStyle w:val="BodyText"/>
      </w:pPr>
      <w:r>
        <w:rPr>
          <w:iCs/>
          <w:i/>
        </w:rPr>
        <w:t xml:space="preserve">Graduated: June 2012</w:t>
      </w:r>
    </w:p>
    <w:p>
      <w:pPr>
        <w:numPr>
          <w:ilvl w:val="0"/>
          <w:numId w:val="1006"/>
        </w:numPr>
        <w:pStyle w:val="Compact"/>
      </w:pPr>
      <w:r>
        <w:t xml:space="preserve">Completed a clerkship at the Brussels Court of Appeal, gaining hands-on experience in civil and commercial law proceedings.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Belgian Bar Association (Ordre des Avocats de Bruxelles):</w:t>
      </w:r>
      <w:r>
        <w:t xml:space="preserve"> </w:t>
      </w:r>
      <w:r>
        <w:t xml:space="preserve">Member since 2015, adhering to the ethical standards and professional guidelines of the Brussels legal community.</w:t>
      </w:r>
    </w:p>
    <w:p>
      <w:pPr>
        <w:numPr>
          <w:ilvl w:val="0"/>
          <w:numId w:val="1007"/>
        </w:numPr>
        <w:pStyle w:val="Compact"/>
      </w:pPr>
      <w:r>
        <w:rPr>
          <w:bCs/>
          <w:b/>
        </w:rPr>
        <w:t xml:space="preserve">European Law Students’ Association (ELSA):</w:t>
      </w:r>
      <w:r>
        <w:t xml:space="preserve"> </w:t>
      </w:r>
      <w:r>
        <w:t xml:space="preserve">Active participant in networking events and legal workshops focused on EU law and cross-border disputes.</w:t>
      </w:r>
    </w:p>
    <w:p>
      <w:pPr>
        <w:numPr>
          <w:ilvl w:val="0"/>
          <w:numId w:val="1007"/>
        </w:numPr>
        <w:pStyle w:val="Compact"/>
      </w:pPr>
      <w:r>
        <w:rPr>
          <w:bCs/>
          <w:b/>
        </w:rPr>
        <w:t xml:space="preserve">International Chamber of Commerce (ICC) Arbitration Committee:</w:t>
      </w:r>
      <w:r>
        <w:t xml:space="preserve"> </w:t>
      </w:r>
      <w:r>
        <w:t xml:space="preserve">Contributor to case studies on international commercial arbitration in the Brussels region.</w:t>
      </w:r>
    </w:p>
    <w:bookmarkEnd w:id="27"/>
    <w:bookmarkStart w:id="28" w:name="certifications"/>
    <w:p>
      <w:pPr>
        <w:pStyle w:val="Heading2"/>
      </w:pPr>
      <w:r>
        <w:t xml:space="preserve">Certifications</w:t>
      </w:r>
    </w:p>
    <w:p>
      <w:pPr>
        <w:numPr>
          <w:ilvl w:val="0"/>
          <w:numId w:val="1008"/>
        </w:numPr>
        <w:pStyle w:val="Compact"/>
      </w:pPr>
      <w:r>
        <w:rPr>
          <w:bCs/>
          <w:b/>
        </w:rPr>
        <w:t xml:space="preserve">Certified EU Law Specialist:</w:t>
      </w:r>
      <w:r>
        <w:t xml:space="preserve"> </w:t>
      </w:r>
      <w:r>
        <w:t xml:space="preserve">Passed the European Commission’s certification exam in 2017, demonstrating expertise in EU legal frameworks.</w:t>
      </w:r>
    </w:p>
    <w:p>
      <w:pPr>
        <w:numPr>
          <w:ilvl w:val="0"/>
          <w:numId w:val="1008"/>
        </w:numPr>
        <w:pStyle w:val="Compact"/>
      </w:pPr>
      <w:r>
        <w:rPr>
          <w:bCs/>
          <w:b/>
        </w:rPr>
        <w:t xml:space="preserve">Compliance Officer Certification (COC):</w:t>
      </w:r>
      <w:r>
        <w:t xml:space="preserve"> </w:t>
      </w:r>
      <w:r>
        <w:t xml:space="preserve">Awarded by the Belgian Institute of Compliance, focusing on ethical practices and regulatory adherence.</w:t>
      </w:r>
    </w:p>
    <w:bookmarkEnd w:id="28"/>
    <w:bookmarkStart w:id="29" w:name="languages"/>
    <w:p>
      <w:pPr>
        <w:pStyle w:val="Heading2"/>
      </w:pPr>
      <w:r>
        <w:t xml:space="preserve">Languages</w:t>
      </w:r>
    </w:p>
    <w:p>
      <w:pPr>
        <w:numPr>
          <w:ilvl w:val="0"/>
          <w:numId w:val="1009"/>
        </w:numPr>
        <w:pStyle w:val="Compact"/>
      </w:pPr>
      <w:r>
        <w:rPr>
          <w:bCs/>
          <w:b/>
        </w:rPr>
        <w:t xml:space="preserve">Dutch:</w:t>
      </w:r>
      <w:r>
        <w:t xml:space="preserve"> </w:t>
      </w:r>
      <w:r>
        <w:t xml:space="preserve">Native proficiency.</w:t>
      </w:r>
    </w:p>
    <w:p>
      <w:pPr>
        <w:numPr>
          <w:ilvl w:val="0"/>
          <w:numId w:val="1009"/>
        </w:numPr>
        <w:pStyle w:val="Compact"/>
      </w:pPr>
      <w:r>
        <w:rPr>
          <w:bCs/>
          <w:b/>
        </w:rPr>
        <w:t xml:space="preserve">French:</w:t>
      </w:r>
      <w:r>
        <w:t xml:space="preserve"> </w:t>
      </w:r>
      <w:r>
        <w:t xml:space="preserve">Native proficiency.</w:t>
      </w:r>
    </w:p>
    <w:p>
      <w:pPr>
        <w:numPr>
          <w:ilvl w:val="0"/>
          <w:numId w:val="1009"/>
        </w:numPr>
        <w:pStyle w:val="Compact"/>
      </w:pPr>
      <w:r>
        <w:rPr>
          <w:bCs/>
          <w:b/>
        </w:rPr>
        <w:t xml:space="preserve">English:</w:t>
      </w:r>
      <w:r>
        <w:t xml:space="preserve"> </w:t>
      </w:r>
      <w:r>
        <w:t xml:space="preserve">Advanced fluency in legal writing and speaking.</w:t>
      </w:r>
    </w:p>
    <w:p>
      <w:pPr>
        <w:numPr>
          <w:ilvl w:val="0"/>
          <w:numId w:val="1009"/>
        </w:numPr>
        <w:pStyle w:val="Compact"/>
      </w:pPr>
      <w:r>
        <w:rPr>
          <w:bCs/>
          <w:b/>
        </w:rPr>
        <w:t xml:space="preserve">German:</w:t>
      </w:r>
      <w:r>
        <w:t xml:space="preserve"> </w:t>
      </w:r>
      <w:r>
        <w:t xml:space="preserve">Intermediate level (reading and listening).</w:t>
      </w:r>
    </w:p>
    <w:bookmarkEnd w:id="29"/>
    <w:bookmarkStart w:id="30" w:name="clients-testimonials"/>
    <w:p>
      <w:pPr>
        <w:pStyle w:val="Heading2"/>
      </w:pPr>
      <w:r>
        <w:t xml:space="preserve">Clients &amp; Testimonials</w:t>
      </w:r>
    </w:p>
    <w:p>
      <w:pPr>
        <w:pStyle w:val="FirstParagraph"/>
      </w:pPr>
      <w:r>
        <w:rPr>
          <w:iCs/>
          <w:i/>
        </w:rPr>
        <w:t xml:space="preserve">"Working with [Your Name] has been a game-changer for our business in Brussels. Their deep understanding of Belgian law and strategic approach saved us from costly litigation." – [Client Name], CEO, XYZ Corp.</w:t>
      </w:r>
    </w:p>
    <w:p>
      <w:pPr>
        <w:pStyle w:val="BodyText"/>
      </w:pPr>
      <w:r>
        <w:rPr>
          <w:iCs/>
          <w:i/>
        </w:rPr>
        <w:t xml:space="preserve">"I highly recommend [Your Name] for their professionalism and commitment to justice. They handled my family law case with empathy and precision." – [Client Name], Individual Client.</w:t>
      </w:r>
    </w:p>
    <w:bookmarkEnd w:id="30"/>
    <w:bookmarkStart w:id="31" w:name="conclusion"/>
    <w:p>
      <w:pPr>
        <w:pStyle w:val="Heading2"/>
      </w:pPr>
      <w:r>
        <w:t xml:space="preserve">Conclusion</w:t>
      </w:r>
    </w:p>
    <w:p>
      <w:pPr>
        <w:pStyle w:val="FirstParagraph"/>
      </w:pPr>
      <w:r>
        <w:t xml:space="preserve">This Resume highlights the qualifications of a dedicated Lawyer in Belgium Brussels, combining academic excellence, practical experience, and a commitment to client-centric legal solutions. With expertise in corporate law, international arbitration, and EU regulations, this professional is well-equipped to address the unique challenges of the Brussels legal landscape. Whether representing multinational corporations or individual clients, the focus remains on delivering results that align with Belgium’s evolving legal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 Belgium Brussels</dc:title>
  <dc:creator/>
  <dc:language>en</dc:language>
  <cp:keywords/>
  <dcterms:created xsi:type="dcterms:W3CDTF">2026-07-21T16:56:31Z</dcterms:created>
  <dcterms:modified xsi:type="dcterms:W3CDTF">2026-07-21T16:56:31Z</dcterms:modified>
</cp:coreProperties>
</file>

<file path=docProps/custom.xml><?xml version="1.0" encoding="utf-8"?>
<Properties xmlns="http://schemas.openxmlformats.org/officeDocument/2006/custom-properties" xmlns:vt="http://schemas.openxmlformats.org/officeDocument/2006/docPropsVTypes"/>
</file>